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832" w:rsidRDefault="00F01832" w:rsidP="00F01832">
      <w:pPr>
        <w:pStyle w:val="a5"/>
        <w:spacing w:line="360" w:lineRule="auto"/>
        <w:jc w:val="center"/>
        <w:rPr>
          <w:color w:val="626262"/>
          <w:sz w:val="21"/>
          <w:szCs w:val="21"/>
        </w:rPr>
      </w:pPr>
      <w:r>
        <w:rPr>
          <w:rFonts w:ascii="黑体" w:eastAsia="黑体" w:hint="eastAsia"/>
          <w:color w:val="626262"/>
        </w:rPr>
        <w:t>省直机关事业单位医疗保险门诊特殊慢性病申报须知(草案)</w:t>
      </w:r>
    </w:p>
    <w:p w:rsidR="00F01832" w:rsidRDefault="00F01832" w:rsidP="00F01832">
      <w:pPr>
        <w:pStyle w:val="a5"/>
        <w:spacing w:line="360" w:lineRule="auto"/>
        <w:rPr>
          <w:color w:val="626262"/>
          <w:sz w:val="21"/>
          <w:szCs w:val="21"/>
        </w:rPr>
      </w:pPr>
      <w:r>
        <w:rPr>
          <w:color w:val="626262"/>
          <w:sz w:val="21"/>
          <w:szCs w:val="21"/>
        </w:rPr>
        <w:t xml:space="preserve">　　</w:t>
      </w:r>
    </w:p>
    <w:p w:rsidR="00F01832" w:rsidRDefault="00F01832" w:rsidP="00F01832">
      <w:pPr>
        <w:pStyle w:val="a5"/>
        <w:spacing w:line="360" w:lineRule="auto"/>
        <w:rPr>
          <w:color w:val="626262"/>
          <w:sz w:val="21"/>
          <w:szCs w:val="21"/>
        </w:rPr>
      </w:pPr>
      <w:r>
        <w:rPr>
          <w:color w:val="626262"/>
          <w:sz w:val="21"/>
          <w:szCs w:val="21"/>
        </w:rPr>
        <w:t xml:space="preserve">　　　参保人员在申请门诊特殊慢性病待遇资格时，除须出具本年度内三级以上定点医疗机构出具的疾病(诊断)证明书原件、个人填写的《江西省本级职工医疗保险门诊特殊慢性病待遇申请表》、本人身份证复印件外，还需按病种提供以下医学证明材料：</w:t>
      </w:r>
    </w:p>
    <w:p w:rsidR="00F01832" w:rsidRDefault="00F01832" w:rsidP="00F01832">
      <w:pPr>
        <w:pStyle w:val="a5"/>
        <w:spacing w:line="360" w:lineRule="auto"/>
        <w:rPr>
          <w:color w:val="626262"/>
          <w:sz w:val="21"/>
          <w:szCs w:val="21"/>
        </w:rPr>
      </w:pPr>
      <w:r>
        <w:rPr>
          <w:color w:val="626262"/>
          <w:sz w:val="21"/>
          <w:szCs w:val="21"/>
        </w:rPr>
        <w:t xml:space="preserve">　　　　1、恶性肿瘤：(1)病理报告、细胞学阳性检查或三级医院诊断恶性肿瘤的影像学报告(CT或MRI)；(2)近三年内的放疗、化疗、手术治疗等抗肿瘤治疗记录；(3)其他与病种相关材料(CT、核磁共振、同位素、内窥镜)。</w:t>
      </w:r>
    </w:p>
    <w:p w:rsidR="00F01832" w:rsidRDefault="00F01832" w:rsidP="00F01832">
      <w:pPr>
        <w:pStyle w:val="a5"/>
        <w:spacing w:line="360" w:lineRule="auto"/>
        <w:rPr>
          <w:color w:val="626262"/>
          <w:sz w:val="21"/>
          <w:szCs w:val="21"/>
        </w:rPr>
      </w:pPr>
      <w:r>
        <w:rPr>
          <w:color w:val="626262"/>
          <w:sz w:val="21"/>
          <w:szCs w:val="21"/>
        </w:rPr>
        <w:t xml:space="preserve">　　　　审核标准：疾病证明、(1)、(2)</w:t>
      </w:r>
    </w:p>
    <w:p w:rsidR="00F01832" w:rsidRDefault="00F01832" w:rsidP="00F01832">
      <w:pPr>
        <w:pStyle w:val="a5"/>
        <w:spacing w:line="360" w:lineRule="auto"/>
        <w:rPr>
          <w:color w:val="626262"/>
          <w:sz w:val="21"/>
          <w:szCs w:val="21"/>
        </w:rPr>
      </w:pPr>
      <w:r>
        <w:rPr>
          <w:color w:val="626262"/>
          <w:sz w:val="21"/>
          <w:szCs w:val="21"/>
        </w:rPr>
        <w:t xml:space="preserve">　　　　2、慢性肾功能衰竭(尿毒症期)：(1)提供近年来至少两次以上的肾功能检查报告单；(2)近两年的门诊(住院)的腹透或血透治疗；(3)近三年内的诊疗记录；(4)与病种相关的其他检查资料。</w:t>
      </w:r>
    </w:p>
    <w:p w:rsidR="00F01832" w:rsidRDefault="00F01832" w:rsidP="00F01832">
      <w:pPr>
        <w:pStyle w:val="a5"/>
        <w:spacing w:line="360" w:lineRule="auto"/>
        <w:rPr>
          <w:color w:val="626262"/>
          <w:sz w:val="21"/>
          <w:szCs w:val="21"/>
        </w:rPr>
      </w:pPr>
      <w:r>
        <w:rPr>
          <w:color w:val="626262"/>
          <w:sz w:val="21"/>
          <w:szCs w:val="21"/>
        </w:rPr>
        <w:t xml:space="preserve">　　　　审核标准：疾病证明、(1)、(2)</w:t>
      </w:r>
    </w:p>
    <w:p w:rsidR="00F01832" w:rsidRDefault="00F01832" w:rsidP="00F01832">
      <w:pPr>
        <w:pStyle w:val="a5"/>
        <w:spacing w:line="360" w:lineRule="auto"/>
        <w:rPr>
          <w:color w:val="626262"/>
          <w:sz w:val="21"/>
          <w:szCs w:val="21"/>
        </w:rPr>
      </w:pPr>
      <w:r>
        <w:rPr>
          <w:color w:val="626262"/>
          <w:sz w:val="21"/>
          <w:szCs w:val="21"/>
        </w:rPr>
        <w:t xml:space="preserve">　　　　3、器官移植后抗排斥治疗：(1)器官移植手术记录单和出院小结；(2)本年度连续服用抗排斥药物治疗记录；(3)其他与病种相关的检查化验材料；(4)近三年内的诊疗记录。</w:t>
      </w:r>
    </w:p>
    <w:p w:rsidR="00F01832" w:rsidRDefault="00F01832" w:rsidP="00F01832">
      <w:pPr>
        <w:pStyle w:val="a5"/>
        <w:spacing w:line="360" w:lineRule="auto"/>
        <w:rPr>
          <w:color w:val="626262"/>
          <w:sz w:val="21"/>
          <w:szCs w:val="21"/>
        </w:rPr>
      </w:pPr>
      <w:r>
        <w:rPr>
          <w:color w:val="626262"/>
          <w:sz w:val="21"/>
          <w:szCs w:val="21"/>
        </w:rPr>
        <w:t xml:space="preserve">　　　　审核标准：疾病证明、(1)、(2)</w:t>
      </w:r>
    </w:p>
    <w:p w:rsidR="00F01832" w:rsidRDefault="00F01832" w:rsidP="00F01832">
      <w:pPr>
        <w:pStyle w:val="a5"/>
        <w:spacing w:line="360" w:lineRule="auto"/>
        <w:rPr>
          <w:color w:val="626262"/>
          <w:sz w:val="21"/>
          <w:szCs w:val="21"/>
        </w:rPr>
      </w:pPr>
      <w:r>
        <w:rPr>
          <w:color w:val="626262"/>
          <w:sz w:val="21"/>
          <w:szCs w:val="21"/>
        </w:rPr>
        <w:t xml:space="preserve">　　　　4、血友病：(1)凝血因子测定异常：Ⅷ因子浓度、Ⅸ因子浓度、X因子浓度；(2)凝血象报告提示凝血时间延长、凝血酶源消耗不良；(3)实验室全套：PT、APTT、TT报告；(4)脏器或关节出血(畸变)的相关材料；(5)近三年内连续治疗的就诊记录。</w:t>
      </w:r>
    </w:p>
    <w:p w:rsidR="00F01832" w:rsidRDefault="00F01832" w:rsidP="00F01832">
      <w:pPr>
        <w:pStyle w:val="a5"/>
        <w:spacing w:line="360" w:lineRule="auto"/>
        <w:rPr>
          <w:color w:val="626262"/>
          <w:sz w:val="21"/>
          <w:szCs w:val="21"/>
        </w:rPr>
      </w:pPr>
      <w:r>
        <w:rPr>
          <w:color w:val="626262"/>
          <w:sz w:val="21"/>
          <w:szCs w:val="21"/>
        </w:rPr>
        <w:t xml:space="preserve">　　　　审核标准：疾病证明、(1)(2)加(3)(4)(5)中任一项。</w:t>
      </w:r>
    </w:p>
    <w:p w:rsidR="00F01832" w:rsidRDefault="00F01832" w:rsidP="00F01832">
      <w:pPr>
        <w:pStyle w:val="a5"/>
        <w:spacing w:line="360" w:lineRule="auto"/>
        <w:rPr>
          <w:color w:val="626262"/>
          <w:sz w:val="21"/>
          <w:szCs w:val="21"/>
        </w:rPr>
      </w:pPr>
      <w:r>
        <w:rPr>
          <w:color w:val="626262"/>
          <w:sz w:val="21"/>
          <w:szCs w:val="21"/>
        </w:rPr>
        <w:t xml:space="preserve">　　　　5、艾滋病：(1)HIV检测阳性报告；(2)近三年内诊疗医疗记录。</w:t>
      </w:r>
    </w:p>
    <w:p w:rsidR="00F01832" w:rsidRDefault="00F01832" w:rsidP="00F01832">
      <w:pPr>
        <w:pStyle w:val="a5"/>
        <w:spacing w:line="360" w:lineRule="auto"/>
        <w:rPr>
          <w:color w:val="626262"/>
          <w:sz w:val="21"/>
          <w:szCs w:val="21"/>
        </w:rPr>
      </w:pPr>
      <w:r>
        <w:rPr>
          <w:color w:val="626262"/>
          <w:sz w:val="21"/>
          <w:szCs w:val="21"/>
        </w:rPr>
        <w:t xml:space="preserve">　　　　审核标准：疾病证明、(1)</w:t>
      </w:r>
    </w:p>
    <w:p w:rsidR="00F01832" w:rsidRDefault="00F01832" w:rsidP="00F01832">
      <w:pPr>
        <w:pStyle w:val="a5"/>
        <w:spacing w:line="360" w:lineRule="auto"/>
        <w:rPr>
          <w:color w:val="626262"/>
          <w:sz w:val="21"/>
          <w:szCs w:val="21"/>
        </w:rPr>
      </w:pPr>
      <w:r>
        <w:rPr>
          <w:color w:val="626262"/>
          <w:sz w:val="21"/>
          <w:szCs w:val="21"/>
        </w:rPr>
        <w:lastRenderedPageBreak/>
        <w:t xml:space="preserve">　　　　6、系统性红斑狼疮：(1)除皮肤以外的一个或以上脏器受损的相关检查报告单；(2)一次以上抗核型贫血(白细胞减少、血小板减少、淋巴细胞减少)的血象报告；(3)一次以上尿蛋白或管型尿阳性报告；(4)一次以上抗核抗体阳性报告；(5)近三年内相关免疫学检查报告单；(6)连续的诊疗记录。</w:t>
      </w:r>
    </w:p>
    <w:p w:rsidR="00F01832" w:rsidRDefault="00F01832" w:rsidP="00F01832">
      <w:pPr>
        <w:pStyle w:val="a5"/>
        <w:spacing w:line="360" w:lineRule="auto"/>
        <w:rPr>
          <w:color w:val="626262"/>
          <w:sz w:val="21"/>
          <w:szCs w:val="21"/>
        </w:rPr>
      </w:pPr>
      <w:r>
        <w:rPr>
          <w:color w:val="626262"/>
          <w:sz w:val="21"/>
          <w:szCs w:val="21"/>
        </w:rPr>
        <w:t xml:space="preserve">　　　　审核标准：疾病证明、(1)加(2)(3)(4)中任意两项</w:t>
      </w:r>
    </w:p>
    <w:p w:rsidR="00F01832" w:rsidRDefault="00F01832" w:rsidP="00F01832">
      <w:pPr>
        <w:pStyle w:val="a5"/>
        <w:spacing w:line="360" w:lineRule="auto"/>
        <w:rPr>
          <w:color w:val="626262"/>
          <w:sz w:val="21"/>
          <w:szCs w:val="21"/>
        </w:rPr>
      </w:pPr>
      <w:r>
        <w:rPr>
          <w:color w:val="626262"/>
          <w:sz w:val="21"/>
          <w:szCs w:val="21"/>
        </w:rPr>
        <w:t xml:space="preserve">　　　　7、再生障碍性贫血：(1)骨髓细胞学检查报告单；(2)一次以上全血细胞减少、网织红细胞&lt;0.01的检查报告单；(3)近三年连续治疗的诊疗记录。</w:t>
      </w:r>
    </w:p>
    <w:p w:rsidR="00F01832" w:rsidRDefault="00F01832" w:rsidP="00F01832">
      <w:pPr>
        <w:pStyle w:val="a5"/>
        <w:spacing w:line="360" w:lineRule="auto"/>
        <w:rPr>
          <w:color w:val="626262"/>
          <w:sz w:val="21"/>
          <w:szCs w:val="21"/>
        </w:rPr>
      </w:pPr>
      <w:r>
        <w:rPr>
          <w:color w:val="626262"/>
          <w:sz w:val="21"/>
          <w:szCs w:val="21"/>
        </w:rPr>
        <w:t xml:space="preserve">　　　　审核标准：疾病证明、(1)、(2)</w:t>
      </w:r>
    </w:p>
    <w:p w:rsidR="00F01832" w:rsidRDefault="00F01832" w:rsidP="00F01832">
      <w:pPr>
        <w:pStyle w:val="a5"/>
        <w:spacing w:line="360" w:lineRule="auto"/>
        <w:rPr>
          <w:color w:val="626262"/>
          <w:sz w:val="21"/>
          <w:szCs w:val="21"/>
        </w:rPr>
      </w:pPr>
      <w:r>
        <w:rPr>
          <w:color w:val="626262"/>
          <w:sz w:val="21"/>
          <w:szCs w:val="21"/>
        </w:rPr>
        <w:t xml:space="preserve">　　　　8、帕金森氏综合症：(1)有服用多巴胺类药物史；(2)病史两年以上，有相应病历记录；(3)有一次该病的住院记录；(4)排除脑外伤、中风等疾病的检查报告。</w:t>
      </w:r>
    </w:p>
    <w:p w:rsidR="00F01832" w:rsidRDefault="00F01832" w:rsidP="00F01832">
      <w:pPr>
        <w:pStyle w:val="a5"/>
        <w:spacing w:line="360" w:lineRule="auto"/>
        <w:rPr>
          <w:color w:val="626262"/>
          <w:sz w:val="21"/>
          <w:szCs w:val="21"/>
        </w:rPr>
      </w:pPr>
      <w:r>
        <w:rPr>
          <w:color w:val="626262"/>
          <w:sz w:val="21"/>
          <w:szCs w:val="21"/>
        </w:rPr>
        <w:t xml:space="preserve">　　　　审核标准：疾病证明、(1)加(2)(3)的任意一项</w:t>
      </w:r>
    </w:p>
    <w:p w:rsidR="00F01832" w:rsidRDefault="00F01832" w:rsidP="00F01832">
      <w:pPr>
        <w:pStyle w:val="a5"/>
        <w:spacing w:line="360" w:lineRule="auto"/>
        <w:rPr>
          <w:color w:val="626262"/>
          <w:sz w:val="21"/>
          <w:szCs w:val="21"/>
        </w:rPr>
      </w:pPr>
      <w:r>
        <w:rPr>
          <w:color w:val="626262"/>
          <w:sz w:val="21"/>
          <w:szCs w:val="21"/>
        </w:rPr>
        <w:t xml:space="preserve">　　　　9、精神病：(1)一次以上精神病出院小结；(2)连续一年以上门诊治疗精神病病历；(3)排除其他器质性、症状性、中毒性及情感性精神障碍。</w:t>
      </w:r>
    </w:p>
    <w:p w:rsidR="00F01832" w:rsidRDefault="00F01832" w:rsidP="00F01832">
      <w:pPr>
        <w:pStyle w:val="a5"/>
        <w:spacing w:line="360" w:lineRule="auto"/>
        <w:rPr>
          <w:color w:val="626262"/>
          <w:sz w:val="21"/>
          <w:szCs w:val="21"/>
        </w:rPr>
      </w:pPr>
      <w:r>
        <w:rPr>
          <w:color w:val="626262"/>
          <w:sz w:val="21"/>
          <w:szCs w:val="21"/>
        </w:rPr>
        <w:t xml:space="preserve">　　　　审核标准：精神专科医院出具的疾病证明、(1)或(2)的任意一项</w:t>
      </w:r>
    </w:p>
    <w:p w:rsidR="00F01832" w:rsidRDefault="00F01832" w:rsidP="00F01832">
      <w:pPr>
        <w:pStyle w:val="a5"/>
        <w:spacing w:line="360" w:lineRule="auto"/>
        <w:rPr>
          <w:color w:val="626262"/>
          <w:sz w:val="21"/>
          <w:szCs w:val="21"/>
        </w:rPr>
      </w:pPr>
      <w:r>
        <w:rPr>
          <w:color w:val="626262"/>
          <w:sz w:val="21"/>
          <w:szCs w:val="21"/>
        </w:rPr>
        <w:t xml:space="preserve">　　　　10、高血压病：(1)两次以上在二级以上(含二级)定点医疗机构门诊和住院病历复印件，病历中须有血压测量记录(收缩压&gt;160mmhg、舒张压&gt;100mmhg)；(2)连续治疗高血压的病历记录；(3)近五年以内显示心脏左室肥厚或心脏扩大或心功能不全的相关检查(多普勒、CT、磁共振、ECT等)；(4)近五年以内显示脑出血或脑梗塞的相关检查(CT、磁共振等)；(5)近五年以内显示肾功能不全的相关检查(肾功能、微量尿蛋白、血糖等)；(6)近五年以内显示眼底病变的相关检查(眼底造影或照相)；(7)近五年以内显示动脉硬化、增厚或狭窄的相关检查(多普勒、造影等)。</w:t>
      </w:r>
    </w:p>
    <w:p w:rsidR="00F01832" w:rsidRDefault="00F01832" w:rsidP="00F01832">
      <w:pPr>
        <w:pStyle w:val="a5"/>
        <w:spacing w:line="360" w:lineRule="auto"/>
        <w:rPr>
          <w:color w:val="626262"/>
          <w:sz w:val="21"/>
          <w:szCs w:val="21"/>
        </w:rPr>
      </w:pPr>
      <w:r>
        <w:rPr>
          <w:color w:val="626262"/>
          <w:sz w:val="21"/>
          <w:szCs w:val="21"/>
        </w:rPr>
        <w:t xml:space="preserve">　　　　审核标准：疾病证明、(1)、(2)加(3)(4)(5)(6)(7)中任意一项</w:t>
      </w:r>
    </w:p>
    <w:p w:rsidR="00F01832" w:rsidRDefault="00F01832" w:rsidP="00F01832">
      <w:pPr>
        <w:pStyle w:val="a5"/>
        <w:spacing w:line="360" w:lineRule="auto"/>
        <w:rPr>
          <w:color w:val="626262"/>
          <w:sz w:val="21"/>
          <w:szCs w:val="21"/>
        </w:rPr>
      </w:pPr>
      <w:r>
        <w:rPr>
          <w:color w:val="626262"/>
          <w:sz w:val="21"/>
          <w:szCs w:val="21"/>
        </w:rPr>
        <w:t xml:space="preserve">　　　　11、糖尿病：(1)两次以上血糖化验报告单：空腹血糖&gt;7.0mmol／l、口服糖耐量试验时2h血糖≥11.1mmol／1；(2)近三年内连续使用降糖药或胰岛素的记录；(3)提供肾功能</w:t>
      </w:r>
      <w:r>
        <w:rPr>
          <w:color w:val="626262"/>
          <w:sz w:val="21"/>
          <w:szCs w:val="21"/>
        </w:rPr>
        <w:lastRenderedPageBreak/>
        <w:t>报告单或眼底造影或肌电图或神经检查阳性报告单；(4)血糖化验检查报告单；(5)其他与病种相关材料。</w:t>
      </w:r>
    </w:p>
    <w:p w:rsidR="00F01832" w:rsidRDefault="00F01832" w:rsidP="00F01832">
      <w:pPr>
        <w:pStyle w:val="a5"/>
        <w:spacing w:line="360" w:lineRule="auto"/>
        <w:rPr>
          <w:color w:val="626262"/>
          <w:sz w:val="21"/>
          <w:szCs w:val="21"/>
        </w:rPr>
      </w:pPr>
      <w:r>
        <w:rPr>
          <w:color w:val="626262"/>
          <w:sz w:val="21"/>
          <w:szCs w:val="21"/>
        </w:rPr>
        <w:t xml:space="preserve">　　　　审核标准：疾病证明、(1)、(2)、(3)</w:t>
      </w:r>
    </w:p>
    <w:p w:rsidR="00F01832" w:rsidRDefault="00F01832" w:rsidP="00F01832">
      <w:pPr>
        <w:pStyle w:val="a5"/>
        <w:spacing w:line="360" w:lineRule="auto"/>
        <w:rPr>
          <w:color w:val="626262"/>
          <w:sz w:val="21"/>
          <w:szCs w:val="21"/>
        </w:rPr>
      </w:pPr>
      <w:r>
        <w:rPr>
          <w:color w:val="626262"/>
          <w:sz w:val="21"/>
          <w:szCs w:val="21"/>
        </w:rPr>
        <w:t xml:space="preserve">　　　　12、慢性病毒性肝炎(肝功能异常)、肝硬化：(1)提供近三年来至少两次以上的肝功能检查报告单；(2)近三年来连续治疗病历记录；(3)病毒性肝炎阳性检查报告；(4)肝硬化影像学检查阳性报告；(5)与病种相关的其他检查资料。</w:t>
      </w:r>
    </w:p>
    <w:p w:rsidR="00F01832" w:rsidRDefault="00F01832" w:rsidP="00F01832">
      <w:pPr>
        <w:pStyle w:val="a5"/>
        <w:spacing w:line="360" w:lineRule="auto"/>
        <w:rPr>
          <w:color w:val="626262"/>
          <w:sz w:val="21"/>
          <w:szCs w:val="21"/>
        </w:rPr>
      </w:pPr>
      <w:r>
        <w:rPr>
          <w:color w:val="626262"/>
          <w:sz w:val="21"/>
          <w:szCs w:val="21"/>
        </w:rPr>
        <w:t xml:space="preserve">　　　　审核标准：疾病证明、(1)、(2)加(3)或(4)</w:t>
      </w:r>
    </w:p>
    <w:p w:rsidR="00F01832" w:rsidRDefault="00F01832" w:rsidP="00F01832">
      <w:pPr>
        <w:pStyle w:val="a5"/>
        <w:spacing w:line="360" w:lineRule="auto"/>
        <w:rPr>
          <w:color w:val="626262"/>
          <w:sz w:val="21"/>
          <w:szCs w:val="21"/>
        </w:rPr>
      </w:pPr>
      <w:r>
        <w:rPr>
          <w:color w:val="626262"/>
          <w:sz w:val="21"/>
          <w:szCs w:val="21"/>
        </w:rPr>
        <w:t xml:space="preserve">　　　　13、慢性阻塞性肺疾病、慢性支气管哮喘、慢性支气管炎：(1)近三年内的肺功能报告单；(2)近三年内的胸片阳性报告单；(3)近三年内的CT阳性报告单；(4)两年以上病程和治疗记录；(5)其他辅助检查：痰检报告、气管激发试验或运动实验阳性，支气管舒张试验阳性。</w:t>
      </w:r>
    </w:p>
    <w:p w:rsidR="00F01832" w:rsidRDefault="00F01832" w:rsidP="00F01832">
      <w:pPr>
        <w:pStyle w:val="a5"/>
        <w:spacing w:line="360" w:lineRule="auto"/>
        <w:rPr>
          <w:color w:val="626262"/>
          <w:sz w:val="21"/>
          <w:szCs w:val="21"/>
        </w:rPr>
      </w:pPr>
      <w:r>
        <w:rPr>
          <w:color w:val="626262"/>
          <w:sz w:val="21"/>
          <w:szCs w:val="21"/>
        </w:rPr>
        <w:t xml:space="preserve">　　　　审核标准：疾病证明、(1)、(2)、(3)</w:t>
      </w:r>
    </w:p>
    <w:p w:rsidR="00F01832" w:rsidRDefault="00F01832" w:rsidP="00F01832">
      <w:pPr>
        <w:pStyle w:val="a5"/>
        <w:spacing w:line="360" w:lineRule="auto"/>
        <w:rPr>
          <w:color w:val="626262"/>
          <w:sz w:val="21"/>
          <w:szCs w:val="21"/>
        </w:rPr>
      </w:pPr>
      <w:r>
        <w:rPr>
          <w:color w:val="626262"/>
          <w:sz w:val="21"/>
          <w:szCs w:val="21"/>
        </w:rPr>
        <w:t xml:space="preserve">　　　　14、冠心病(冠脉支架术后)：(1)冠脉支架置入手术记录单和出院小结；(2)冠状动脉造影检查阳性报告；(3)两次以上心电图ST、T明显缺血性改变，或负荷运动试验阳性；(4)心肌梗死病历记录，心肌坏死标志物检查(TnI、TnT、cK、CKMB)；(5)其他辅助检查：核素心肌显像、心脏超声、心肌酶学检查等。</w:t>
      </w:r>
    </w:p>
    <w:p w:rsidR="00F01832" w:rsidRDefault="00F01832" w:rsidP="00F01832">
      <w:pPr>
        <w:pStyle w:val="a5"/>
        <w:spacing w:line="360" w:lineRule="auto"/>
        <w:rPr>
          <w:color w:val="626262"/>
          <w:sz w:val="21"/>
          <w:szCs w:val="21"/>
        </w:rPr>
      </w:pPr>
      <w:r>
        <w:rPr>
          <w:color w:val="626262"/>
          <w:sz w:val="21"/>
          <w:szCs w:val="21"/>
        </w:rPr>
        <w:t xml:space="preserve">　　　　审核依据：疾病证明、(1)或(2)或(3)(4)两项都具备</w:t>
      </w:r>
    </w:p>
    <w:p w:rsidR="00F01832" w:rsidRDefault="00F01832" w:rsidP="00F01832">
      <w:pPr>
        <w:pStyle w:val="a5"/>
        <w:spacing w:line="360" w:lineRule="auto"/>
        <w:rPr>
          <w:color w:val="626262"/>
          <w:sz w:val="21"/>
          <w:szCs w:val="21"/>
        </w:rPr>
      </w:pPr>
      <w:r>
        <w:rPr>
          <w:color w:val="626262"/>
          <w:sz w:val="21"/>
          <w:szCs w:val="21"/>
        </w:rPr>
        <w:t xml:space="preserve">　　　　15、脑血管病(脑溢血、脑梗塞、脑血栓形成、脑血管畸形)：(1)至少一次脑部CT检查报告单(明确显示以上疾病)；(2)其他与病种相关材料；(3)近三年内连续治疗的病历记录。</w:t>
      </w:r>
    </w:p>
    <w:p w:rsidR="00F01832" w:rsidRDefault="00F01832" w:rsidP="00F01832">
      <w:pPr>
        <w:pStyle w:val="a5"/>
        <w:spacing w:line="360" w:lineRule="auto"/>
        <w:rPr>
          <w:color w:val="626262"/>
          <w:sz w:val="21"/>
          <w:szCs w:val="21"/>
        </w:rPr>
      </w:pPr>
      <w:r>
        <w:rPr>
          <w:color w:val="626262"/>
          <w:sz w:val="21"/>
          <w:szCs w:val="21"/>
        </w:rPr>
        <w:t xml:space="preserve">　　　　审核标准：疾病证明、(1)</w:t>
      </w:r>
    </w:p>
    <w:p w:rsidR="00F01832" w:rsidRDefault="00F01832" w:rsidP="00F01832">
      <w:pPr>
        <w:pStyle w:val="a5"/>
        <w:spacing w:line="360" w:lineRule="auto"/>
        <w:rPr>
          <w:color w:val="626262"/>
          <w:sz w:val="21"/>
          <w:szCs w:val="21"/>
        </w:rPr>
      </w:pPr>
      <w:r>
        <w:rPr>
          <w:color w:val="626262"/>
          <w:sz w:val="21"/>
          <w:szCs w:val="21"/>
        </w:rPr>
        <w:t xml:space="preserve">　　　　16、肺结核：(1)结核菌病原性检测阳性报告；(2)近一年内服用抗结核药物记录；(3)近一年内的胸片或CT检查及报告单。</w:t>
      </w:r>
    </w:p>
    <w:p w:rsidR="00F01832" w:rsidRDefault="00F01832" w:rsidP="00F01832">
      <w:pPr>
        <w:pStyle w:val="a5"/>
        <w:spacing w:line="360" w:lineRule="auto"/>
        <w:rPr>
          <w:color w:val="626262"/>
          <w:sz w:val="21"/>
          <w:szCs w:val="21"/>
        </w:rPr>
      </w:pPr>
      <w:r>
        <w:rPr>
          <w:color w:val="626262"/>
          <w:sz w:val="21"/>
          <w:szCs w:val="21"/>
        </w:rPr>
        <w:lastRenderedPageBreak/>
        <w:t xml:space="preserve">　　　　审核标准：疾病证明、(1)、(2)</w:t>
      </w:r>
    </w:p>
    <w:p w:rsidR="00F01832" w:rsidRDefault="00F01832" w:rsidP="00F01832">
      <w:pPr>
        <w:pStyle w:val="a5"/>
        <w:spacing w:line="360" w:lineRule="auto"/>
        <w:rPr>
          <w:color w:val="626262"/>
          <w:sz w:val="21"/>
          <w:szCs w:val="21"/>
        </w:rPr>
      </w:pPr>
      <w:r>
        <w:rPr>
          <w:color w:val="626262"/>
          <w:sz w:val="21"/>
          <w:szCs w:val="21"/>
        </w:rPr>
        <w:t xml:space="preserve">　　　　17、肾病综合征：(1)尿蛋白阳性，&gt;3.5g／天；(1)血浆白蛋白低于25g／L；(3)血脂高于正常标准；(4)肾功能、双肾超声等其他辅助检查。</w:t>
      </w:r>
    </w:p>
    <w:p w:rsidR="00F01832" w:rsidRDefault="00F01832" w:rsidP="00F01832">
      <w:pPr>
        <w:pStyle w:val="a5"/>
        <w:spacing w:line="360" w:lineRule="auto"/>
        <w:rPr>
          <w:color w:val="626262"/>
          <w:sz w:val="21"/>
          <w:szCs w:val="21"/>
        </w:rPr>
      </w:pPr>
      <w:r>
        <w:rPr>
          <w:color w:val="626262"/>
          <w:sz w:val="21"/>
          <w:szCs w:val="21"/>
        </w:rPr>
        <w:t xml:space="preserve">　　　　审核依据：疾病证明、(1)、(2)</w:t>
      </w:r>
    </w:p>
    <w:p w:rsidR="00F01832" w:rsidRDefault="00F01832" w:rsidP="00F01832">
      <w:pPr>
        <w:pStyle w:val="a5"/>
        <w:spacing w:line="360" w:lineRule="auto"/>
        <w:rPr>
          <w:color w:val="626262"/>
          <w:sz w:val="21"/>
          <w:szCs w:val="21"/>
        </w:rPr>
      </w:pPr>
      <w:r>
        <w:rPr>
          <w:color w:val="626262"/>
          <w:sz w:val="21"/>
          <w:szCs w:val="21"/>
        </w:rPr>
        <w:t xml:space="preserve">　　　　18、心脏病合并心功能不全限Ⅱ级以上：(1)以下检查结果提示心脏病变：心电图、动态心电图、心电图负荷运动试验、胸部X线、冠脉照影、心脏超声检查等；(2)近三年来心脏彩超提示心脏舒缩异常，心脏泵出血量减少的阳性报告；(3)一次以上因心功能不全的住院记录；(4)近三年来连续诊疗记录。</w:t>
      </w:r>
    </w:p>
    <w:p w:rsidR="00F01832" w:rsidRDefault="00F01832" w:rsidP="00F01832">
      <w:pPr>
        <w:pStyle w:val="a5"/>
        <w:spacing w:line="360" w:lineRule="auto"/>
        <w:rPr>
          <w:color w:val="626262"/>
          <w:sz w:val="21"/>
          <w:szCs w:val="21"/>
        </w:rPr>
      </w:pPr>
      <w:r>
        <w:rPr>
          <w:color w:val="626262"/>
          <w:sz w:val="21"/>
          <w:szCs w:val="21"/>
        </w:rPr>
        <w:t xml:space="preserve">　　　　审核标准：疾病证明、(1)、(2)</w:t>
      </w:r>
    </w:p>
    <w:p w:rsidR="00F01832" w:rsidRDefault="00F01832" w:rsidP="00F01832">
      <w:pPr>
        <w:pStyle w:val="a5"/>
        <w:spacing w:line="360" w:lineRule="auto"/>
        <w:rPr>
          <w:color w:val="626262"/>
          <w:sz w:val="21"/>
          <w:szCs w:val="21"/>
        </w:rPr>
      </w:pPr>
      <w:r>
        <w:rPr>
          <w:color w:val="626262"/>
          <w:sz w:val="21"/>
          <w:szCs w:val="21"/>
        </w:rPr>
        <w:t xml:space="preserve">　　　　19、老年痴呆症：(1)脑电图显示慢波明显增多；(2)脑部CT检查，显示脑室增大及脑沟变宽等异常，或者为全面的脑萎缩；(3)一年以上老年痴呆病史；(4)六个月以上的连续治疗病历或出院小结；(5)通过神经系统检查及脑电图、CT检查排除脑动脉硬化及其他原因引起的痴呆。</w:t>
      </w:r>
    </w:p>
    <w:p w:rsidR="00F01832" w:rsidRDefault="00F01832" w:rsidP="00F01832">
      <w:pPr>
        <w:pStyle w:val="a5"/>
        <w:spacing w:line="360" w:lineRule="auto"/>
        <w:rPr>
          <w:color w:val="626262"/>
          <w:sz w:val="21"/>
          <w:szCs w:val="21"/>
        </w:rPr>
      </w:pPr>
      <w:r>
        <w:rPr>
          <w:color w:val="626262"/>
          <w:sz w:val="21"/>
          <w:szCs w:val="21"/>
        </w:rPr>
        <w:t xml:space="preserve">　　　　审核依据：疾病证明、(3)、(4)、(1)或(2)</w:t>
      </w:r>
    </w:p>
    <w:p w:rsidR="00F01832" w:rsidRDefault="00F01832" w:rsidP="00F01832">
      <w:pPr>
        <w:pStyle w:val="a5"/>
        <w:spacing w:line="360" w:lineRule="auto"/>
        <w:rPr>
          <w:color w:val="626262"/>
          <w:sz w:val="21"/>
          <w:szCs w:val="21"/>
        </w:rPr>
      </w:pPr>
      <w:r>
        <w:rPr>
          <w:color w:val="626262"/>
          <w:sz w:val="21"/>
          <w:szCs w:val="21"/>
        </w:rPr>
        <w:t xml:space="preserve">　　　　20、慢性房颤：(1)至少两次心电图提示房颤；(2)24小时动态心电图提示房颤；(3)排除甲亢、药物、酒精中毒等因素引起的房颤；(4)近三年来连续诊疗记录。</w:t>
      </w:r>
    </w:p>
    <w:p w:rsidR="00F01832" w:rsidRDefault="00F01832" w:rsidP="00F01832">
      <w:pPr>
        <w:pStyle w:val="a5"/>
        <w:spacing w:line="360" w:lineRule="auto"/>
        <w:rPr>
          <w:color w:val="626262"/>
          <w:sz w:val="21"/>
          <w:szCs w:val="21"/>
        </w:rPr>
      </w:pPr>
      <w:r>
        <w:rPr>
          <w:color w:val="626262"/>
          <w:sz w:val="21"/>
          <w:szCs w:val="21"/>
        </w:rPr>
        <w:t xml:space="preserve">　　　　审核依据：疾病证明、(1)、(2)或(4)</w:t>
      </w:r>
    </w:p>
    <w:p w:rsidR="00F01832" w:rsidRDefault="00F01832" w:rsidP="00F01832">
      <w:pPr>
        <w:pStyle w:val="a5"/>
        <w:spacing w:line="360" w:lineRule="auto"/>
        <w:rPr>
          <w:color w:val="626262"/>
          <w:sz w:val="21"/>
          <w:szCs w:val="21"/>
        </w:rPr>
      </w:pPr>
      <w:r>
        <w:rPr>
          <w:color w:val="626262"/>
          <w:sz w:val="21"/>
          <w:szCs w:val="21"/>
        </w:rPr>
        <w:t xml:space="preserve">　　　　21、心肌病(原发性)：(1)排除风湿性心脏病、高血压性心脏病、肺源性心脏病、冠心病和相关心包、心脏疾病；(2)心脏超声检查提示心肌肥厚或心脏扩大；(3)心电图检测显示心律失常；(4)出现充血性心力衰竭症状；(5)心肌酶谱检查显示心肌受损；(6)其他影像和实验室检查能提示心肌病的；(7)近三年来连续诊疗记录。</w:t>
      </w:r>
    </w:p>
    <w:p w:rsidR="00F01832" w:rsidRDefault="00F01832" w:rsidP="00F01832">
      <w:pPr>
        <w:pStyle w:val="a5"/>
        <w:spacing w:line="360" w:lineRule="auto"/>
        <w:rPr>
          <w:color w:val="626262"/>
          <w:sz w:val="21"/>
          <w:szCs w:val="21"/>
        </w:rPr>
      </w:pPr>
      <w:r>
        <w:rPr>
          <w:color w:val="626262"/>
          <w:sz w:val="21"/>
          <w:szCs w:val="21"/>
        </w:rPr>
        <w:t xml:space="preserve">　　　　审核依据：疾病证明、(1)、(7)、(2)(3)(4)(5)(6)中任意两项</w:t>
      </w:r>
    </w:p>
    <w:p w:rsidR="00F01832" w:rsidRDefault="00F01832" w:rsidP="00F01832">
      <w:pPr>
        <w:pStyle w:val="a5"/>
        <w:spacing w:line="360" w:lineRule="auto"/>
        <w:rPr>
          <w:color w:val="626262"/>
          <w:sz w:val="21"/>
          <w:szCs w:val="21"/>
        </w:rPr>
      </w:pPr>
      <w:r>
        <w:rPr>
          <w:color w:val="626262"/>
          <w:sz w:val="21"/>
          <w:szCs w:val="21"/>
        </w:rPr>
        <w:lastRenderedPageBreak/>
        <w:t xml:space="preserve">　　　　22、甲亢性心脏病：(1)甲状腺激素测定异常(血清T3、T4、FT3、FT4升高)；(2)连续治疗甲亢药物服用记录；(3)影像和实验室检查有1项或以上的心脏异常(包括心率失常、心脏扩大、心率衰竭、二尖瓣脱垂伴病理性杂音等)；(4)排除其他病因引起的心脏病。</w:t>
      </w:r>
    </w:p>
    <w:p w:rsidR="00F01832" w:rsidRDefault="00F01832" w:rsidP="00F01832">
      <w:pPr>
        <w:pStyle w:val="a5"/>
        <w:spacing w:line="360" w:lineRule="auto"/>
        <w:rPr>
          <w:color w:val="626262"/>
          <w:sz w:val="21"/>
          <w:szCs w:val="21"/>
        </w:rPr>
      </w:pPr>
      <w:r>
        <w:rPr>
          <w:color w:val="626262"/>
          <w:sz w:val="21"/>
          <w:szCs w:val="21"/>
        </w:rPr>
        <w:t xml:space="preserve">　　　　审核依据：疾病证明、(1)、(2)、(3)</w:t>
      </w:r>
    </w:p>
    <w:p w:rsidR="00F01832" w:rsidRDefault="00F01832" w:rsidP="00F01832">
      <w:pPr>
        <w:pStyle w:val="a5"/>
        <w:spacing w:line="360" w:lineRule="auto"/>
        <w:rPr>
          <w:color w:val="626262"/>
          <w:sz w:val="21"/>
          <w:szCs w:val="21"/>
        </w:rPr>
      </w:pPr>
      <w:r>
        <w:rPr>
          <w:color w:val="626262"/>
          <w:sz w:val="21"/>
          <w:szCs w:val="21"/>
        </w:rPr>
        <w:t xml:space="preserve">　　　　23、甲状腺功能低下症：(1)最少一次甲状腺功能低下临床症状和并发症入院诊疗记录；(2)血清甲状腺激素测定水平低于正常值；(3)基础代谢率测定、甲状腺抑制试验、甲状腺免费试验或其他辅助实验室检查能证明甲状腺功能异常的检测报告；(4)近三年来连续诊疗记录。</w:t>
      </w:r>
    </w:p>
    <w:p w:rsidR="00F01832" w:rsidRDefault="00F01832" w:rsidP="00F01832">
      <w:pPr>
        <w:pStyle w:val="a5"/>
        <w:spacing w:line="360" w:lineRule="auto"/>
        <w:rPr>
          <w:color w:val="626262"/>
          <w:sz w:val="21"/>
          <w:szCs w:val="21"/>
        </w:rPr>
      </w:pPr>
      <w:r>
        <w:rPr>
          <w:color w:val="626262"/>
          <w:sz w:val="21"/>
          <w:szCs w:val="21"/>
        </w:rPr>
        <w:t xml:space="preserve">　　　　审核依据：疾病证明、(1)、(2)或(3)</w:t>
      </w:r>
    </w:p>
    <w:p w:rsidR="00F01832" w:rsidRDefault="00F01832" w:rsidP="00F01832">
      <w:pPr>
        <w:pStyle w:val="a5"/>
        <w:spacing w:line="360" w:lineRule="auto"/>
        <w:rPr>
          <w:color w:val="626262"/>
          <w:sz w:val="21"/>
          <w:szCs w:val="21"/>
        </w:rPr>
      </w:pPr>
      <w:r>
        <w:rPr>
          <w:color w:val="626262"/>
          <w:sz w:val="21"/>
          <w:szCs w:val="21"/>
        </w:rPr>
        <w:t xml:space="preserve">　　　　24、皮质醇增多症(库欣综合征)：(1)最少一次因库欣综合征入院诊疗记录；(2)实验室检测库欣综合征阳性报告(血清皮质醇测定、24hUFC、DST等)；(3)近三年来因库欣综合征的连续服药记录或手术记录。</w:t>
      </w:r>
    </w:p>
    <w:p w:rsidR="00F01832" w:rsidRDefault="00F01832" w:rsidP="00F01832">
      <w:pPr>
        <w:pStyle w:val="a5"/>
        <w:spacing w:line="360" w:lineRule="auto"/>
        <w:rPr>
          <w:color w:val="626262"/>
          <w:sz w:val="21"/>
          <w:szCs w:val="21"/>
        </w:rPr>
      </w:pPr>
      <w:r>
        <w:rPr>
          <w:color w:val="626262"/>
          <w:sz w:val="21"/>
          <w:szCs w:val="21"/>
        </w:rPr>
        <w:t xml:space="preserve">　　　　审核依据：疾病证明、(2)、(1)或(3)</w:t>
      </w:r>
    </w:p>
    <w:p w:rsidR="00F01832" w:rsidRDefault="00F01832" w:rsidP="00F01832">
      <w:pPr>
        <w:pStyle w:val="a5"/>
        <w:spacing w:line="360" w:lineRule="auto"/>
        <w:rPr>
          <w:color w:val="626262"/>
          <w:sz w:val="21"/>
          <w:szCs w:val="21"/>
        </w:rPr>
      </w:pPr>
      <w:r>
        <w:rPr>
          <w:color w:val="626262"/>
          <w:sz w:val="21"/>
          <w:szCs w:val="21"/>
        </w:rPr>
        <w:t xml:space="preserve">　　　　25、原发性慢性肾上腺皮质功能减退症(艾迪生病)：(1)最少一次因艾迪生病入院诊疗记录；(2)血、尿皮质醇水平测定低于正常值的检查报告；(3)其他辅助检查报告：血浆促肾上腺皮质激素及其相关肽N—POMC的测定异常、促肾上腺皮质激素兴奋试验异常、腹平片及肾上腺CT扫描示肾上腺区异常、血中抗肾上腺抗体阳性等；(4)近三年来因艾迪生病的连续治疗记录。</w:t>
      </w:r>
    </w:p>
    <w:p w:rsidR="00F01832" w:rsidRDefault="00F01832" w:rsidP="00F01832">
      <w:pPr>
        <w:pStyle w:val="a5"/>
        <w:spacing w:line="360" w:lineRule="auto"/>
        <w:rPr>
          <w:color w:val="626262"/>
          <w:sz w:val="21"/>
          <w:szCs w:val="21"/>
        </w:rPr>
      </w:pPr>
      <w:r>
        <w:rPr>
          <w:color w:val="626262"/>
          <w:sz w:val="21"/>
          <w:szCs w:val="21"/>
        </w:rPr>
        <w:t xml:space="preserve">　　　　审核依据：疾病证明、(1)、(2)或(3)(4)</w:t>
      </w:r>
    </w:p>
    <w:p w:rsidR="00F01832" w:rsidRDefault="00F01832" w:rsidP="00F01832">
      <w:pPr>
        <w:pStyle w:val="a5"/>
        <w:spacing w:line="360" w:lineRule="auto"/>
        <w:rPr>
          <w:color w:val="626262"/>
          <w:sz w:val="21"/>
          <w:szCs w:val="21"/>
        </w:rPr>
      </w:pPr>
      <w:r>
        <w:rPr>
          <w:color w:val="626262"/>
          <w:sz w:val="21"/>
          <w:szCs w:val="21"/>
        </w:rPr>
        <w:t xml:space="preserve">　　　　26.1、慢性肾炎：(1)两次以上的尿检异常(血尿、蛋白尿、管型尿)；(2)有水肿及高血压病史；(3)肾功能受损的检查报告；(4)肾活检病理检查阳性报告；(5)近三年来连续治疗记录。</w:t>
      </w:r>
    </w:p>
    <w:p w:rsidR="00F01832" w:rsidRDefault="00F01832" w:rsidP="00F01832">
      <w:pPr>
        <w:pStyle w:val="a5"/>
        <w:spacing w:line="360" w:lineRule="auto"/>
        <w:rPr>
          <w:color w:val="626262"/>
          <w:sz w:val="21"/>
          <w:szCs w:val="21"/>
        </w:rPr>
      </w:pPr>
      <w:r>
        <w:rPr>
          <w:color w:val="626262"/>
          <w:sz w:val="21"/>
          <w:szCs w:val="21"/>
        </w:rPr>
        <w:t xml:space="preserve">　　　　审核依据：疾病证明、(1)、(2)(3)(4)其中一项</w:t>
      </w:r>
    </w:p>
    <w:p w:rsidR="00F01832" w:rsidRDefault="00F01832" w:rsidP="00F01832">
      <w:pPr>
        <w:pStyle w:val="a5"/>
        <w:spacing w:line="360" w:lineRule="auto"/>
        <w:rPr>
          <w:color w:val="626262"/>
          <w:sz w:val="21"/>
          <w:szCs w:val="21"/>
        </w:rPr>
      </w:pPr>
      <w:r>
        <w:rPr>
          <w:color w:val="626262"/>
          <w:sz w:val="21"/>
          <w:szCs w:val="21"/>
        </w:rPr>
        <w:lastRenderedPageBreak/>
        <w:t xml:space="preserve">　　　　26.2、紫癜性肾炎：(1)最少一次因皮肤紫癜、关节肿痛、腹痛、便血等过敏性紫癜症状并入院诊疗记录；(2)两次以上的尿检异常(血尿、蛋白尿、管型尿)；(3)肾功能受损的检查报告；(4)近三年来连续治疗记录。</w:t>
      </w:r>
    </w:p>
    <w:p w:rsidR="00F01832" w:rsidRDefault="00F01832" w:rsidP="00F01832">
      <w:pPr>
        <w:pStyle w:val="a5"/>
        <w:spacing w:line="360" w:lineRule="auto"/>
        <w:rPr>
          <w:color w:val="626262"/>
          <w:sz w:val="21"/>
          <w:szCs w:val="21"/>
        </w:rPr>
      </w:pPr>
      <w:r>
        <w:rPr>
          <w:color w:val="626262"/>
          <w:sz w:val="21"/>
          <w:szCs w:val="21"/>
        </w:rPr>
        <w:t xml:space="preserve">　　　　审核依据：疾病证明、(1)、(2)</w:t>
      </w:r>
    </w:p>
    <w:p w:rsidR="00F01832" w:rsidRDefault="00F01832" w:rsidP="00F01832">
      <w:pPr>
        <w:pStyle w:val="a5"/>
        <w:spacing w:line="360" w:lineRule="auto"/>
        <w:rPr>
          <w:color w:val="626262"/>
          <w:sz w:val="21"/>
          <w:szCs w:val="21"/>
        </w:rPr>
      </w:pPr>
      <w:r>
        <w:rPr>
          <w:color w:val="626262"/>
          <w:sz w:val="21"/>
          <w:szCs w:val="21"/>
        </w:rPr>
        <w:t xml:space="preserve">　　　　27.1、牛皮癣：(1)最少一次诊疗记录，能反映牛皮癣典型的临床表现；(2)近三年来连续治疗记录。</w:t>
      </w:r>
    </w:p>
    <w:p w:rsidR="00F01832" w:rsidRDefault="00F01832" w:rsidP="00F01832">
      <w:pPr>
        <w:pStyle w:val="a5"/>
        <w:spacing w:line="360" w:lineRule="auto"/>
        <w:rPr>
          <w:color w:val="626262"/>
          <w:sz w:val="21"/>
          <w:szCs w:val="21"/>
        </w:rPr>
      </w:pPr>
      <w:r>
        <w:rPr>
          <w:color w:val="626262"/>
          <w:sz w:val="21"/>
          <w:szCs w:val="21"/>
        </w:rPr>
        <w:t xml:space="preserve">　　　　审核依据：疾病证明、(1)、(2)</w:t>
      </w:r>
    </w:p>
    <w:p w:rsidR="00F01832" w:rsidRDefault="00F01832" w:rsidP="00F01832">
      <w:pPr>
        <w:pStyle w:val="a5"/>
        <w:spacing w:line="360" w:lineRule="auto"/>
        <w:rPr>
          <w:color w:val="626262"/>
          <w:sz w:val="21"/>
          <w:szCs w:val="21"/>
        </w:rPr>
      </w:pPr>
      <w:r>
        <w:rPr>
          <w:color w:val="626262"/>
          <w:sz w:val="21"/>
          <w:szCs w:val="21"/>
        </w:rPr>
        <w:t xml:space="preserve">　　　　27.2、系统性硬皮病：(1)掌指关节近端的硬皮变化一项(可累及整个肢体、面部、全身及驱干)，手指硬皮病、手指尖有凹陷性瘢痕和指垫消失、双肺基底纤维化其中的两项；(2)自身免疫性抗体检测阳性报告，血液检查血沉增快，红细胞减少，血小板减少，呈现轻度贫血、嗜酸性粒细胞增多；(3)尿检蛋白尿阳性，镜下可见红细胞和管型；(4)生化学检查异常：血清白蛋白降低，球蛋白增高，血中纤维蛋白原含量增高；部分患者血中肌酸磷酸激酶、乳酸脱氢酶和谷草转氨酶升高；血清钾、氯、尿素氮与肌酐可有不同程度的异常；(5)近三年来连续治疗记录。</w:t>
      </w:r>
    </w:p>
    <w:p w:rsidR="00F01832" w:rsidRDefault="00F01832" w:rsidP="00F01832">
      <w:pPr>
        <w:pStyle w:val="a5"/>
        <w:spacing w:line="360" w:lineRule="auto"/>
        <w:rPr>
          <w:color w:val="626262"/>
          <w:sz w:val="21"/>
          <w:szCs w:val="21"/>
        </w:rPr>
      </w:pPr>
      <w:r>
        <w:rPr>
          <w:color w:val="626262"/>
          <w:sz w:val="21"/>
          <w:szCs w:val="21"/>
        </w:rPr>
        <w:t xml:space="preserve">　　　　审核依据：疾病证明、(1)、(2)(3)(4)其中一项</w:t>
      </w:r>
    </w:p>
    <w:p w:rsidR="00F01832" w:rsidRDefault="00F01832" w:rsidP="00F01832">
      <w:pPr>
        <w:pStyle w:val="a5"/>
        <w:spacing w:line="360" w:lineRule="auto"/>
        <w:rPr>
          <w:color w:val="626262"/>
          <w:sz w:val="21"/>
          <w:szCs w:val="21"/>
        </w:rPr>
      </w:pPr>
      <w:r>
        <w:rPr>
          <w:color w:val="626262"/>
          <w:sz w:val="21"/>
          <w:szCs w:val="21"/>
        </w:rPr>
        <w:t xml:space="preserve">　　　　28、股骨头坏死：(1)x线等影像学检查提示骨纹理细小或中断，股骨头囊肿、硬化、扁平或塌陷；(2)最少一次因股骨头坏死的入院诊疗记录；(3)近三年来连续治疗记录。</w:t>
      </w:r>
    </w:p>
    <w:p w:rsidR="00F01832" w:rsidRDefault="00F01832" w:rsidP="00F01832">
      <w:pPr>
        <w:pStyle w:val="a5"/>
        <w:spacing w:line="360" w:lineRule="auto"/>
        <w:rPr>
          <w:color w:val="626262"/>
          <w:sz w:val="21"/>
          <w:szCs w:val="21"/>
        </w:rPr>
      </w:pPr>
      <w:r>
        <w:rPr>
          <w:color w:val="626262"/>
          <w:sz w:val="21"/>
          <w:szCs w:val="21"/>
        </w:rPr>
        <w:t xml:space="preserve">　　　　审核依据：疾病证明、(1)</w:t>
      </w:r>
    </w:p>
    <w:p w:rsidR="00F01832" w:rsidRDefault="00F01832" w:rsidP="00F01832">
      <w:pPr>
        <w:pStyle w:val="a5"/>
        <w:spacing w:line="360" w:lineRule="auto"/>
        <w:rPr>
          <w:color w:val="626262"/>
          <w:sz w:val="21"/>
          <w:szCs w:val="21"/>
        </w:rPr>
      </w:pPr>
      <w:r>
        <w:rPr>
          <w:color w:val="626262"/>
          <w:sz w:val="21"/>
          <w:szCs w:val="21"/>
        </w:rPr>
        <w:t xml:space="preserve">　　　　29、类风湿性关节炎：(1)最少一次因对称性的手、脚的小关节疼痛的入院诊疗记录，病程至少6周；(2)实验室检查类风湿因子阳性(滴度&gt;1：20)；(3)有皮下结节或X片示肿胀关节形态改变；(4)其他辅助实验室检查阳性：抗核周因子，(ADF)，抗黄瓜酸肽抗体CCP，抗角蛋白抗体(AKA)；(5)近三年来连续治疗记录。</w:t>
      </w:r>
    </w:p>
    <w:p w:rsidR="00F01832" w:rsidRDefault="00F01832" w:rsidP="00F01832">
      <w:pPr>
        <w:pStyle w:val="a5"/>
        <w:spacing w:line="360" w:lineRule="auto"/>
        <w:rPr>
          <w:color w:val="626262"/>
          <w:sz w:val="21"/>
          <w:szCs w:val="21"/>
        </w:rPr>
      </w:pPr>
      <w:r>
        <w:rPr>
          <w:color w:val="626262"/>
          <w:sz w:val="21"/>
          <w:szCs w:val="21"/>
        </w:rPr>
        <w:t xml:space="preserve">　　　　审核依据：疾病证明(1)、(3)、(2)或(4)</w:t>
      </w:r>
    </w:p>
    <w:p w:rsidR="00F01832" w:rsidRDefault="00F01832" w:rsidP="00F01832">
      <w:pPr>
        <w:pStyle w:val="a5"/>
        <w:spacing w:line="360" w:lineRule="auto"/>
        <w:rPr>
          <w:color w:val="626262"/>
          <w:sz w:val="21"/>
          <w:szCs w:val="21"/>
        </w:rPr>
      </w:pPr>
      <w:r>
        <w:rPr>
          <w:color w:val="626262"/>
          <w:sz w:val="21"/>
          <w:szCs w:val="21"/>
        </w:rPr>
        <w:lastRenderedPageBreak/>
        <w:t xml:space="preserve">　　　　30、强制性脊柱炎：(1)双侧骶髂关节炎II—IV级，或单侧骶髂关节炎III—IV级(炎性脊柱痛或非对称性以下肢关节为主的滑膜炎)，骶髂关节影像学检查阳性报告；(2)血液检查血小板升高、贫血、血沉增快或C反应蛋白升高；(3)HLA—B27基因检测阳性；(4)超声检查病变部位阳性报告；(5)近三年来连续治疗记录。</w:t>
      </w:r>
    </w:p>
    <w:p w:rsidR="00F01832" w:rsidRDefault="00F01832" w:rsidP="00F01832">
      <w:pPr>
        <w:pStyle w:val="a5"/>
        <w:spacing w:line="360" w:lineRule="auto"/>
        <w:rPr>
          <w:color w:val="626262"/>
          <w:sz w:val="21"/>
          <w:szCs w:val="21"/>
        </w:rPr>
      </w:pPr>
      <w:r>
        <w:rPr>
          <w:color w:val="626262"/>
          <w:sz w:val="21"/>
          <w:szCs w:val="21"/>
        </w:rPr>
        <w:t xml:space="preserve">　　　　审核依据：疾病证明、(1)、(2)(3)(4)中任意两项。</w:t>
      </w:r>
    </w:p>
    <w:p w:rsidR="00F01832" w:rsidRDefault="00F01832" w:rsidP="00F01832">
      <w:pPr>
        <w:pStyle w:val="a5"/>
        <w:spacing w:line="360" w:lineRule="auto"/>
        <w:rPr>
          <w:color w:val="626262"/>
          <w:sz w:val="21"/>
          <w:szCs w:val="21"/>
        </w:rPr>
      </w:pPr>
      <w:r>
        <w:rPr>
          <w:color w:val="626262"/>
          <w:sz w:val="21"/>
          <w:szCs w:val="21"/>
        </w:rPr>
        <w:t xml:space="preserve">　　　　31.1、运动神经元病：(1)最少一次因肌无力、肌萎缩入院诊疗记录；(2)肌电图显示下运动单位病变，而外周神经传导速度正常；(3)近三年来连续治疗记录。</w:t>
      </w:r>
    </w:p>
    <w:p w:rsidR="00F01832" w:rsidRDefault="00F01832" w:rsidP="00F01832">
      <w:pPr>
        <w:pStyle w:val="a5"/>
        <w:spacing w:line="360" w:lineRule="auto"/>
        <w:rPr>
          <w:color w:val="626262"/>
          <w:sz w:val="21"/>
          <w:szCs w:val="21"/>
        </w:rPr>
      </w:pPr>
      <w:r>
        <w:rPr>
          <w:color w:val="626262"/>
          <w:sz w:val="21"/>
          <w:szCs w:val="21"/>
        </w:rPr>
        <w:t xml:space="preserve">　　　　审核依据：疾病证明、(1)。</w:t>
      </w:r>
    </w:p>
    <w:p w:rsidR="00F01832" w:rsidRDefault="00F01832" w:rsidP="00F01832">
      <w:pPr>
        <w:pStyle w:val="a5"/>
        <w:spacing w:line="360" w:lineRule="auto"/>
        <w:rPr>
          <w:color w:val="626262"/>
          <w:sz w:val="21"/>
          <w:szCs w:val="21"/>
        </w:rPr>
      </w:pPr>
      <w:r>
        <w:rPr>
          <w:color w:val="626262"/>
          <w:sz w:val="21"/>
          <w:szCs w:val="21"/>
        </w:rPr>
        <w:t xml:space="preserve">　　　　31.2、多发性硬化病：(1)最少一次入院诊疗记录；(2)影响学检查中枢神经系统多发性病灶；(3)脑脊液检查存在自身免疫性炎症反应；(4)电生理检查存在脱髓鞘病变异常；(5)近三年来连续治疗记录。</w:t>
      </w:r>
    </w:p>
    <w:p w:rsidR="00F01832" w:rsidRDefault="00F01832" w:rsidP="00F01832">
      <w:pPr>
        <w:pStyle w:val="a5"/>
        <w:spacing w:line="360" w:lineRule="auto"/>
        <w:rPr>
          <w:color w:val="626262"/>
          <w:sz w:val="21"/>
          <w:szCs w:val="21"/>
        </w:rPr>
      </w:pPr>
      <w:r>
        <w:rPr>
          <w:color w:val="626262"/>
          <w:sz w:val="21"/>
          <w:szCs w:val="21"/>
        </w:rPr>
        <w:t xml:space="preserve">　　　　审核依据：疾病证明、(1)、(2)(3)(4)中任意一项</w:t>
      </w:r>
    </w:p>
    <w:p w:rsidR="00F01832" w:rsidRDefault="00F01832" w:rsidP="00F01832">
      <w:pPr>
        <w:pStyle w:val="a5"/>
        <w:spacing w:line="360" w:lineRule="auto"/>
        <w:rPr>
          <w:color w:val="626262"/>
          <w:sz w:val="21"/>
          <w:szCs w:val="21"/>
        </w:rPr>
      </w:pPr>
      <w:r>
        <w:rPr>
          <w:color w:val="626262"/>
          <w:sz w:val="21"/>
          <w:szCs w:val="21"/>
        </w:rPr>
        <w:t xml:space="preserve">　　　　32、重症肌无力：(1)最少一次因肌无力入院诊疗记录；(2)肌电图异常报告；(3)病理诊断提示肌纤维改变、神经肌肉接头处改变、胸腺病变；(4)血清自身抗体阳性报告；(5)其他辅助实验阳性报告：肌疲劳实验、腾喜龙试验和新斯的明试验等；(6)近三年来连续治疗记录。</w:t>
      </w:r>
    </w:p>
    <w:p w:rsidR="00F01832" w:rsidRDefault="00F01832" w:rsidP="00F01832">
      <w:pPr>
        <w:pStyle w:val="a5"/>
        <w:spacing w:line="360" w:lineRule="auto"/>
        <w:rPr>
          <w:color w:val="626262"/>
          <w:sz w:val="21"/>
          <w:szCs w:val="21"/>
        </w:rPr>
      </w:pPr>
      <w:r>
        <w:rPr>
          <w:color w:val="626262"/>
          <w:sz w:val="21"/>
          <w:szCs w:val="21"/>
        </w:rPr>
        <w:t xml:space="preserve">　　　　审核依据：疾病证明、(1)、(2)、(3)(4)(5)中任意一项</w:t>
      </w:r>
    </w:p>
    <w:p w:rsidR="00F01832" w:rsidRDefault="00F01832" w:rsidP="00F01832">
      <w:pPr>
        <w:pStyle w:val="a5"/>
        <w:spacing w:line="360" w:lineRule="auto"/>
        <w:rPr>
          <w:color w:val="626262"/>
          <w:sz w:val="21"/>
          <w:szCs w:val="21"/>
        </w:rPr>
      </w:pPr>
      <w:r>
        <w:rPr>
          <w:color w:val="626262"/>
          <w:sz w:val="21"/>
          <w:szCs w:val="21"/>
        </w:rPr>
        <w:t xml:space="preserve">　　　　33、痛风：(1)血尿酸测定男性&gt;416pmol／L(7mg／d1)，女性&gt;357pmol／L(6mg／d1)；(2)血、尿常规及血沉提示异常；(3)痛风关节X线等影像学检查阳性；(4)痛风关节穿刺积液、结石实验室检测阳性；(5)近三年来连续治疗记录。</w:t>
      </w:r>
    </w:p>
    <w:p w:rsidR="00F01832" w:rsidRDefault="00F01832" w:rsidP="00F01832">
      <w:pPr>
        <w:pStyle w:val="a5"/>
        <w:spacing w:line="360" w:lineRule="auto"/>
        <w:rPr>
          <w:color w:val="626262"/>
          <w:sz w:val="21"/>
          <w:szCs w:val="21"/>
        </w:rPr>
      </w:pPr>
      <w:r>
        <w:rPr>
          <w:color w:val="626262"/>
          <w:sz w:val="21"/>
          <w:szCs w:val="21"/>
        </w:rPr>
        <w:t xml:space="preserve">　　　　审核依据：疾病证明、(1)、(2)(3)(4)中任意一项</w:t>
      </w:r>
    </w:p>
    <w:p w:rsidR="00F01832" w:rsidRDefault="00F01832" w:rsidP="00F01832">
      <w:pPr>
        <w:pStyle w:val="a5"/>
        <w:spacing w:line="360" w:lineRule="auto"/>
        <w:rPr>
          <w:color w:val="626262"/>
          <w:sz w:val="21"/>
          <w:szCs w:val="21"/>
        </w:rPr>
      </w:pPr>
      <w:r>
        <w:rPr>
          <w:color w:val="626262"/>
          <w:sz w:val="21"/>
          <w:szCs w:val="21"/>
        </w:rPr>
        <w:t xml:space="preserve">　　　　34、慢性骨髓炎：(1)提供急性骨髓炎或开发性骨折病史记录；(2)X线及其他影像学检测阳性报告；(3)病变部位病历及实验室检查阳性报告；(4)近三年来连续治疗记录。</w:t>
      </w:r>
    </w:p>
    <w:p w:rsidR="00F01832" w:rsidRDefault="00F01832" w:rsidP="00F01832">
      <w:pPr>
        <w:pStyle w:val="a5"/>
        <w:spacing w:line="360" w:lineRule="auto"/>
        <w:rPr>
          <w:color w:val="626262"/>
          <w:sz w:val="21"/>
          <w:szCs w:val="21"/>
        </w:rPr>
      </w:pPr>
      <w:r>
        <w:rPr>
          <w:color w:val="626262"/>
          <w:sz w:val="21"/>
          <w:szCs w:val="21"/>
        </w:rPr>
        <w:lastRenderedPageBreak/>
        <w:t xml:space="preserve">　　　　审核依据：疾病证明、(1)、(2)或(3)</w:t>
      </w:r>
    </w:p>
    <w:p w:rsidR="00F01832" w:rsidRDefault="00F01832" w:rsidP="00F01832">
      <w:pPr>
        <w:pStyle w:val="a5"/>
        <w:spacing w:line="360" w:lineRule="auto"/>
        <w:rPr>
          <w:color w:val="626262"/>
          <w:sz w:val="21"/>
          <w:szCs w:val="21"/>
        </w:rPr>
      </w:pPr>
      <w:r>
        <w:rPr>
          <w:color w:val="626262"/>
          <w:sz w:val="21"/>
          <w:szCs w:val="21"/>
        </w:rPr>
        <w:t xml:space="preserve">　　　　35、慢性消化性溃疡：(1)内镜检查阳性报告；(2)X线钡餐检查阳性报告；(3)近三年来连续治疗记录。</w:t>
      </w:r>
    </w:p>
    <w:p w:rsidR="00F01832" w:rsidRDefault="00F01832" w:rsidP="00F01832">
      <w:pPr>
        <w:pStyle w:val="a5"/>
        <w:spacing w:line="360" w:lineRule="auto"/>
        <w:rPr>
          <w:color w:val="626262"/>
          <w:sz w:val="21"/>
          <w:szCs w:val="21"/>
        </w:rPr>
      </w:pPr>
      <w:r>
        <w:rPr>
          <w:color w:val="626262"/>
          <w:sz w:val="21"/>
          <w:szCs w:val="21"/>
        </w:rPr>
        <w:t xml:space="preserve">　　　　审核依据：疾病证明、(1)或(2)</w:t>
      </w:r>
    </w:p>
    <w:p w:rsidR="00F01832" w:rsidRDefault="00F01832" w:rsidP="00F01832">
      <w:pPr>
        <w:pStyle w:val="a5"/>
        <w:spacing w:line="360" w:lineRule="auto"/>
        <w:rPr>
          <w:color w:val="626262"/>
          <w:sz w:val="21"/>
          <w:szCs w:val="21"/>
        </w:rPr>
      </w:pPr>
      <w:r>
        <w:rPr>
          <w:color w:val="626262"/>
          <w:sz w:val="21"/>
          <w:szCs w:val="21"/>
        </w:rPr>
        <w:t xml:space="preserve">　　　　36、癫痫：(1)因癫痫发作的入院诊疗记录；(2)近三年来连续治疗记录。</w:t>
      </w:r>
    </w:p>
    <w:p w:rsidR="00F01832" w:rsidRDefault="00F01832" w:rsidP="00F01832">
      <w:pPr>
        <w:pStyle w:val="a5"/>
        <w:spacing w:line="360" w:lineRule="auto"/>
        <w:rPr>
          <w:color w:val="626262"/>
          <w:sz w:val="21"/>
          <w:szCs w:val="21"/>
        </w:rPr>
      </w:pPr>
      <w:r>
        <w:rPr>
          <w:color w:val="626262"/>
          <w:sz w:val="21"/>
          <w:szCs w:val="21"/>
        </w:rPr>
        <w:t xml:space="preserve">　　　　审核依据：疾病证明、(1)、(2)</w:t>
      </w:r>
    </w:p>
    <w:p w:rsidR="00F01832" w:rsidRDefault="00F01832" w:rsidP="00F01832">
      <w:pPr>
        <w:pStyle w:val="a5"/>
        <w:spacing w:line="360" w:lineRule="auto"/>
        <w:rPr>
          <w:color w:val="626262"/>
          <w:sz w:val="21"/>
          <w:szCs w:val="21"/>
        </w:rPr>
      </w:pPr>
      <w:r>
        <w:rPr>
          <w:color w:val="626262"/>
          <w:sz w:val="21"/>
          <w:szCs w:val="21"/>
        </w:rPr>
        <w:t xml:space="preserve">　　　　37、慢性肺源性心脏病：(1)有慢性支气管炎、肺气肿及其他引起肺的结构或功能损害而导致肺动脉高压、右心肥大的疾病记录；(2)胸部X线提示肺动脉扩展、右心室增大等阳性报告；(3)心脏超声提示室间隔增厚、右心室增厚等阳性报告；(4)心电图阳性报告；(5)肺功能障碍报告；(6)其实肺源性心脏改变的其他检查报告；(7)近三年来连续治疗记录。</w:t>
      </w:r>
    </w:p>
    <w:p w:rsidR="00F01832" w:rsidRDefault="00F01832" w:rsidP="00F01832">
      <w:pPr>
        <w:pStyle w:val="a5"/>
        <w:spacing w:line="360" w:lineRule="auto"/>
        <w:rPr>
          <w:color w:val="626262"/>
          <w:sz w:val="21"/>
          <w:szCs w:val="21"/>
        </w:rPr>
      </w:pPr>
      <w:r>
        <w:rPr>
          <w:color w:val="626262"/>
          <w:sz w:val="21"/>
          <w:szCs w:val="21"/>
        </w:rPr>
        <w:t xml:space="preserve">　　　　审核依据：疾病证明、(1)、(2)、(3)</w:t>
      </w:r>
    </w:p>
    <w:p w:rsidR="00F01832" w:rsidRDefault="00F01832" w:rsidP="00F01832">
      <w:pPr>
        <w:pStyle w:val="a5"/>
        <w:spacing w:line="360" w:lineRule="auto"/>
        <w:rPr>
          <w:color w:val="626262"/>
          <w:sz w:val="21"/>
          <w:szCs w:val="21"/>
        </w:rPr>
      </w:pPr>
      <w:r>
        <w:rPr>
          <w:color w:val="626262"/>
          <w:sz w:val="21"/>
          <w:szCs w:val="21"/>
        </w:rPr>
        <w:t xml:space="preserve">　　　　38、骨髓增生异常综合征：(1)至少三次以上血象提示持续(≥6月)一系或多系血细胞减少：(2)骨髓实验室检测提示异常：骨髓涂片红细胞系、中性粒细胞系、巨核细胞系中任一系至少达1 0％、环状铁粒幼细胞占有核红细胞比例≥15％、原始细胞中达5～19％、染色体异常；(3)其他辅助检查：流式细胞术显示骨髓细胞表型异常、单克隆细胞群存在明确的分子学标志、HUMARA(人类雄激素受体)分析，基因芯片谱型或点突变、3骨髓或／和循环中祖细胞的CFU集落(±集簇)形成显著和持久减少；(4)近三年来连续治疗记录。</w:t>
      </w:r>
    </w:p>
    <w:p w:rsidR="00F01832" w:rsidRDefault="00F01832" w:rsidP="00F01832">
      <w:pPr>
        <w:pStyle w:val="a5"/>
        <w:spacing w:line="360" w:lineRule="auto"/>
        <w:rPr>
          <w:color w:val="626262"/>
          <w:sz w:val="21"/>
          <w:szCs w:val="21"/>
        </w:rPr>
      </w:pPr>
      <w:r>
        <w:rPr>
          <w:color w:val="626262"/>
          <w:sz w:val="21"/>
          <w:szCs w:val="21"/>
        </w:rPr>
        <w:t xml:space="preserve">　　　　审核依据：疾病证明、(1)、(2)或(3)</w:t>
      </w:r>
    </w:p>
    <w:p w:rsidR="00F01832" w:rsidRDefault="00F01832" w:rsidP="00F01832">
      <w:pPr>
        <w:pStyle w:val="a5"/>
        <w:spacing w:line="360" w:lineRule="auto"/>
        <w:rPr>
          <w:color w:val="626262"/>
          <w:sz w:val="21"/>
          <w:szCs w:val="21"/>
        </w:rPr>
      </w:pPr>
      <w:r>
        <w:rPr>
          <w:color w:val="626262"/>
          <w:sz w:val="21"/>
          <w:szCs w:val="21"/>
        </w:rPr>
        <w:t xml:space="preserve">　　　　39、原发性慢性血小板减少性紫癜：(1)至少三次以上检查血小板低于正常值；(2)脾脏不增大或仅轻度增大；(3)骨髓检查巨核细胞正常增多，有成熟障碍；(4)排除继发性血小板减少症；(5)近三年来连续治疗记录。</w:t>
      </w:r>
    </w:p>
    <w:p w:rsidR="00F01832" w:rsidRDefault="00F01832" w:rsidP="00F01832">
      <w:pPr>
        <w:pStyle w:val="a5"/>
        <w:spacing w:line="360" w:lineRule="auto"/>
        <w:rPr>
          <w:color w:val="626262"/>
          <w:sz w:val="21"/>
          <w:szCs w:val="21"/>
        </w:rPr>
      </w:pPr>
      <w:r>
        <w:rPr>
          <w:color w:val="626262"/>
          <w:sz w:val="21"/>
          <w:szCs w:val="21"/>
        </w:rPr>
        <w:t xml:space="preserve">　　　　审核依据：疾病证明、(1)、(2)、(3)、(4)</w:t>
      </w:r>
    </w:p>
    <w:p w:rsidR="00D632AE" w:rsidRPr="00F01832" w:rsidRDefault="00D632AE"/>
    <w:sectPr w:rsidR="00D632AE" w:rsidRPr="00F0183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32AE" w:rsidRDefault="00D632AE" w:rsidP="00F01832">
      <w:r>
        <w:separator/>
      </w:r>
    </w:p>
  </w:endnote>
  <w:endnote w:type="continuationSeparator" w:id="1">
    <w:p w:rsidR="00D632AE" w:rsidRDefault="00D632AE" w:rsidP="00F018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32AE" w:rsidRDefault="00D632AE" w:rsidP="00F01832">
      <w:r>
        <w:separator/>
      </w:r>
    </w:p>
  </w:footnote>
  <w:footnote w:type="continuationSeparator" w:id="1">
    <w:p w:rsidR="00D632AE" w:rsidRDefault="00D632AE" w:rsidP="00F0183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01832"/>
    <w:rsid w:val="00D632AE"/>
    <w:rsid w:val="00F018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018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01832"/>
    <w:rPr>
      <w:sz w:val="18"/>
      <w:szCs w:val="18"/>
    </w:rPr>
  </w:style>
  <w:style w:type="paragraph" w:styleId="a4">
    <w:name w:val="footer"/>
    <w:basedOn w:val="a"/>
    <w:link w:val="Char0"/>
    <w:uiPriority w:val="99"/>
    <w:semiHidden/>
    <w:unhideWhenUsed/>
    <w:rsid w:val="00F0183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01832"/>
    <w:rPr>
      <w:sz w:val="18"/>
      <w:szCs w:val="18"/>
    </w:rPr>
  </w:style>
  <w:style w:type="paragraph" w:styleId="a5">
    <w:name w:val="Normal (Web)"/>
    <w:basedOn w:val="a"/>
    <w:uiPriority w:val="99"/>
    <w:semiHidden/>
    <w:unhideWhenUsed/>
    <w:rsid w:val="00F0183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903709238">
      <w:bodyDiv w:val="1"/>
      <w:marLeft w:val="0"/>
      <w:marRight w:val="0"/>
      <w:marTop w:val="0"/>
      <w:marBottom w:val="0"/>
      <w:divBdr>
        <w:top w:val="none" w:sz="0" w:space="0" w:color="auto"/>
        <w:left w:val="none" w:sz="0" w:space="0" w:color="auto"/>
        <w:bottom w:val="none" w:sz="0" w:space="0" w:color="auto"/>
        <w:right w:val="none" w:sz="0" w:space="0" w:color="auto"/>
      </w:divBdr>
      <w:divsChild>
        <w:div w:id="1930502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950</Words>
  <Characters>5417</Characters>
  <Application>Microsoft Office Word</Application>
  <DocSecurity>0</DocSecurity>
  <Lines>45</Lines>
  <Paragraphs>12</Paragraphs>
  <ScaleCrop>false</ScaleCrop>
  <Company>微软中国</Company>
  <LinksUpToDate>false</LinksUpToDate>
  <CharactersWithSpaces>6355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1200400266</dc:creator>
  <cp:keywords/>
  <dc:description/>
  <cp:lastModifiedBy>1200400266</cp:lastModifiedBy>
  <cp:revision>2</cp:revision>
  <dcterms:created xsi:type="dcterms:W3CDTF">2016-09-19T01:29:00Z</dcterms:created>
  <dcterms:modified xsi:type="dcterms:W3CDTF">2016-09-19T01:30:00Z</dcterms:modified>
</cp:coreProperties>
</file>