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spacing w:line="500" w:lineRule="exact"/>
        <w:jc w:val="center"/>
        <w:rPr>
          <w:rFonts w:ascii="仿宋" w:hAnsi="仿宋" w:eastAsia="仿宋"/>
          <w:b/>
          <w:bCs/>
          <w:sz w:val="44"/>
          <w:szCs w:val="44"/>
        </w:rPr>
      </w:pPr>
      <w:bookmarkStart w:id="0" w:name="_GoBack"/>
      <w:r>
        <w:rPr>
          <w:rFonts w:hint="eastAsia" w:ascii="仿宋" w:hAnsi="仿宋" w:eastAsia="仿宋"/>
          <w:b/>
          <w:sz w:val="44"/>
          <w:szCs w:val="44"/>
        </w:rPr>
        <w:t>离退休人员工作处</w:t>
      </w:r>
      <w:r>
        <w:rPr>
          <w:rFonts w:hint="eastAsia" w:ascii="仿宋" w:hAnsi="仿宋" w:eastAsia="仿宋"/>
          <w:b/>
          <w:bCs/>
          <w:sz w:val="44"/>
          <w:szCs w:val="44"/>
        </w:rPr>
        <w:t>在职人员</w:t>
      </w:r>
    </w:p>
    <w:p>
      <w:pPr>
        <w:pageBreakBefore w:val="0"/>
        <w:kinsoku/>
        <w:overflowPunct/>
        <w:topLinePunct w:val="0"/>
        <w:autoSpaceDE/>
        <w:autoSpaceDN/>
        <w:bidi w:val="0"/>
        <w:spacing w:line="500" w:lineRule="exact"/>
        <w:ind w:firstLine="2650" w:firstLineChars="600"/>
        <w:rPr>
          <w:rFonts w:ascii="仿宋" w:hAnsi="仿宋" w:eastAsia="仿宋"/>
          <w:b/>
          <w:bCs/>
          <w:sz w:val="44"/>
          <w:szCs w:val="44"/>
        </w:rPr>
      </w:pPr>
      <w:r>
        <w:rPr>
          <w:rFonts w:hint="eastAsia" w:ascii="仿宋" w:hAnsi="仿宋" w:eastAsia="仿宋"/>
          <w:b/>
          <w:bCs/>
          <w:sz w:val="44"/>
          <w:szCs w:val="44"/>
        </w:rPr>
        <w:t>联系老同志制度</w:t>
      </w:r>
    </w:p>
    <w:bookmarkEnd w:id="0"/>
    <w:p>
      <w:pPr>
        <w:pStyle w:val="2"/>
        <w:pageBreakBefore w:val="0"/>
        <w:shd w:val="clear" w:color="auto" w:fill="FFFFFF"/>
        <w:kinsoku/>
        <w:overflowPunct/>
        <w:topLinePunct w:val="0"/>
        <w:autoSpaceDE/>
        <w:autoSpaceDN/>
        <w:bidi w:val="0"/>
        <w:spacing w:beforeAutospacing="0" w:afterAutospacing="0" w:line="500" w:lineRule="exact"/>
        <w:ind w:firstLine="2100" w:firstLineChars="750"/>
        <w:rPr>
          <w:rFonts w:hint="eastAsia" w:ascii="仿宋" w:hAnsi="仿宋" w:eastAsia="仿宋"/>
          <w:sz w:val="28"/>
          <w:szCs w:val="28"/>
          <w:shd w:val="clear" w:color="auto" w:fill="FFFFFF"/>
        </w:rPr>
      </w:pP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lang w:val="en-US" w:eastAsia="zh-CN"/>
        </w:rPr>
        <w:t>江财</w:t>
      </w: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rPr>
        <w:t>老干字[20</w:t>
      </w:r>
      <w:r>
        <w:rPr>
          <w:rFonts w:hint="eastAsia" w:ascii="仿宋" w:hAnsi="仿宋" w:eastAsia="仿宋"/>
          <w:sz w:val="28"/>
          <w:szCs w:val="28"/>
          <w:shd w:val="clear" w:color="auto" w:fill="FFFFFF"/>
          <w:lang w:val="en-US" w:eastAsia="zh-CN"/>
        </w:rPr>
        <w:t>20</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val="en-US" w:eastAsia="zh-CN"/>
        </w:rPr>
        <w:t>20</w:t>
      </w:r>
      <w:r>
        <w:rPr>
          <w:rFonts w:hint="eastAsia" w:ascii="仿宋" w:hAnsi="仿宋" w:eastAsia="仿宋"/>
          <w:sz w:val="28"/>
          <w:szCs w:val="28"/>
          <w:shd w:val="clear" w:color="auto" w:fill="FFFFFF"/>
        </w:rPr>
        <w:t>号</w:t>
      </w:r>
    </w:p>
    <w:p>
      <w:pPr>
        <w:pageBreakBefore w:val="0"/>
        <w:kinsoku/>
        <w:overflowPunct/>
        <w:topLinePunct w:val="0"/>
        <w:autoSpaceDE/>
        <w:autoSpaceDN/>
        <w:bidi w:val="0"/>
        <w:spacing w:line="500" w:lineRule="exact"/>
        <w:ind w:firstLine="560" w:firstLineChars="200"/>
        <w:rPr>
          <w:rFonts w:ascii="仿宋" w:hAnsi="仿宋" w:eastAsia="仿宋"/>
          <w:sz w:val="28"/>
          <w:szCs w:val="28"/>
        </w:rPr>
      </w:pPr>
    </w:p>
    <w:p>
      <w:pPr>
        <w:pageBreakBefore w:val="0"/>
        <w:kinsoku/>
        <w:overflowPunct/>
        <w:topLinePunct w:val="0"/>
        <w:autoSpaceDE/>
        <w:autoSpaceDN/>
        <w:bidi w:val="0"/>
        <w:spacing w:line="500" w:lineRule="exact"/>
        <w:ind w:firstLine="640" w:firstLineChars="200"/>
        <w:rPr>
          <w:rFonts w:ascii="仿宋" w:hAnsi="仿宋" w:eastAsia="仿宋"/>
          <w:sz w:val="32"/>
          <w:szCs w:val="32"/>
        </w:rPr>
      </w:pPr>
      <w:r>
        <w:rPr>
          <w:rFonts w:hint="eastAsia" w:ascii="仿宋" w:hAnsi="仿宋" w:eastAsia="仿宋"/>
          <w:sz w:val="32"/>
          <w:szCs w:val="32"/>
        </w:rPr>
        <w:t>为了进一步加强我处在职人员与广大离退休老同志的联系，及时了解和掌握老同志的思想动态、生活情况，提高老同志服务质量和效率，根据上级文件精神，结合我处工作实际，特制定本制度。</w:t>
      </w:r>
    </w:p>
    <w:p>
      <w:pPr>
        <w:pStyle w:val="5"/>
        <w:pageBreakBefore w:val="0"/>
        <w:numPr>
          <w:ilvl w:val="0"/>
          <w:numId w:val="1"/>
        </w:numPr>
        <w:kinsoku/>
        <w:overflowPunct/>
        <w:topLinePunct w:val="0"/>
        <w:autoSpaceDE/>
        <w:autoSpaceDN/>
        <w:bidi w:val="0"/>
        <w:spacing w:line="500" w:lineRule="exact"/>
        <w:ind w:right="26" w:firstLineChars="0"/>
        <w:rPr>
          <w:rFonts w:ascii="仿宋" w:hAnsi="仿宋" w:eastAsia="仿宋"/>
          <w:b/>
          <w:sz w:val="32"/>
          <w:szCs w:val="32"/>
        </w:rPr>
      </w:pPr>
      <w:r>
        <w:rPr>
          <w:rFonts w:hint="eastAsia" w:ascii="仿宋" w:hAnsi="仿宋" w:eastAsia="仿宋"/>
          <w:b/>
          <w:sz w:val="32"/>
          <w:szCs w:val="32"/>
        </w:rPr>
        <w:t>科室联系</w:t>
      </w:r>
      <w:r>
        <w:rPr>
          <w:rFonts w:hint="eastAsia" w:ascii="仿宋" w:hAnsi="仿宋" w:eastAsia="仿宋"/>
          <w:b/>
          <w:bCs/>
          <w:sz w:val="32"/>
          <w:szCs w:val="32"/>
        </w:rPr>
        <w:t>老同志</w:t>
      </w:r>
      <w:r>
        <w:rPr>
          <w:rFonts w:hint="eastAsia" w:ascii="仿宋" w:hAnsi="仿宋" w:eastAsia="仿宋"/>
          <w:b/>
          <w:sz w:val="32"/>
          <w:szCs w:val="32"/>
        </w:rPr>
        <w:t>组织</w:t>
      </w:r>
    </w:p>
    <w:p>
      <w:pPr>
        <w:pageBreakBefore w:val="0"/>
        <w:kinsoku/>
        <w:overflowPunct/>
        <w:topLinePunct w:val="0"/>
        <w:autoSpaceDE/>
        <w:autoSpaceDN/>
        <w:bidi w:val="0"/>
        <w:spacing w:line="500" w:lineRule="exact"/>
        <w:ind w:right="26" w:firstLine="800" w:firstLineChars="250"/>
        <w:rPr>
          <w:rFonts w:ascii="仿宋" w:hAnsi="仿宋" w:eastAsia="仿宋"/>
          <w:sz w:val="32"/>
          <w:szCs w:val="32"/>
        </w:rPr>
      </w:pPr>
      <w:r>
        <w:rPr>
          <w:rFonts w:hint="eastAsia" w:ascii="仿宋" w:hAnsi="仿宋" w:eastAsia="仿宋"/>
          <w:sz w:val="32"/>
          <w:szCs w:val="32"/>
        </w:rPr>
        <w:t>1. 办公室负责联系各老年协会，派人参加老年协会的重要活动，认真听取并及时反映其意见和建议，帮助解决实际问题。</w:t>
      </w:r>
    </w:p>
    <w:p>
      <w:pPr>
        <w:pageBreakBefore w:val="0"/>
        <w:kinsoku/>
        <w:overflowPunct/>
        <w:topLinePunct w:val="0"/>
        <w:autoSpaceDE/>
        <w:autoSpaceDN/>
        <w:bidi w:val="0"/>
        <w:spacing w:line="500" w:lineRule="exact"/>
        <w:ind w:right="26" w:firstLine="800" w:firstLineChars="250"/>
        <w:rPr>
          <w:rFonts w:ascii="仿宋" w:hAnsi="仿宋" w:eastAsia="仿宋"/>
          <w:sz w:val="32"/>
          <w:szCs w:val="32"/>
        </w:rPr>
      </w:pPr>
      <w:r>
        <w:rPr>
          <w:rFonts w:hint="eastAsia" w:ascii="仿宋" w:hAnsi="仿宋" w:eastAsia="仿宋"/>
          <w:sz w:val="32"/>
          <w:szCs w:val="32"/>
        </w:rPr>
        <w:t>2. 离退休一科负责联系退休五、</w:t>
      </w:r>
      <w:r>
        <w:rPr>
          <w:rFonts w:hint="eastAsia" w:ascii="仿宋" w:hAnsi="仿宋" w:eastAsia="仿宋"/>
          <w:bCs/>
          <w:sz w:val="32"/>
          <w:szCs w:val="32"/>
        </w:rPr>
        <w:t>六</w:t>
      </w:r>
      <w:r>
        <w:rPr>
          <w:rFonts w:hint="eastAsia" w:ascii="仿宋" w:hAnsi="仿宋" w:eastAsia="仿宋"/>
          <w:sz w:val="32"/>
          <w:szCs w:val="32"/>
        </w:rPr>
        <w:t>、七、</w:t>
      </w:r>
      <w:r>
        <w:rPr>
          <w:rFonts w:hint="eastAsia" w:ascii="仿宋" w:hAnsi="仿宋" w:eastAsia="仿宋"/>
          <w:bCs/>
          <w:sz w:val="32"/>
          <w:szCs w:val="32"/>
        </w:rPr>
        <w:t>八党</w:t>
      </w:r>
      <w:r>
        <w:rPr>
          <w:rFonts w:hint="eastAsia" w:ascii="仿宋" w:hAnsi="仿宋" w:eastAsia="仿宋"/>
          <w:sz w:val="32"/>
          <w:szCs w:val="32"/>
        </w:rPr>
        <w:t>支部及其群众学习小组，派人参加该党支部和学习小组的重要活动，传达上级会议、文件精神，宣传有关老同志政治、生活待遇的法规政策，认真听取并及时反映其意见和建议，帮助解决实际问题。</w:t>
      </w:r>
    </w:p>
    <w:p>
      <w:pPr>
        <w:pageBreakBefore w:val="0"/>
        <w:kinsoku/>
        <w:overflowPunct/>
        <w:topLinePunct w:val="0"/>
        <w:autoSpaceDE/>
        <w:autoSpaceDN/>
        <w:bidi w:val="0"/>
        <w:spacing w:line="500" w:lineRule="exact"/>
        <w:ind w:left="560" w:right="26" w:firstLine="160" w:firstLineChars="50"/>
        <w:rPr>
          <w:rFonts w:ascii="仿宋" w:hAnsi="仿宋" w:eastAsia="仿宋"/>
          <w:sz w:val="32"/>
          <w:szCs w:val="32"/>
        </w:rPr>
      </w:pPr>
      <w:r>
        <w:rPr>
          <w:rFonts w:hint="eastAsia" w:ascii="仿宋" w:hAnsi="仿宋" w:eastAsia="仿宋"/>
          <w:sz w:val="32"/>
          <w:szCs w:val="32"/>
        </w:rPr>
        <w:t>3. 离退休二科负责联系退休一、二、三、</w:t>
      </w:r>
      <w:r>
        <w:rPr>
          <w:rFonts w:hint="eastAsia" w:ascii="仿宋" w:hAnsi="仿宋" w:eastAsia="仿宋"/>
          <w:bCs/>
          <w:sz w:val="32"/>
          <w:szCs w:val="32"/>
        </w:rPr>
        <w:t>四党</w:t>
      </w:r>
      <w:r>
        <w:rPr>
          <w:rFonts w:hint="eastAsia" w:ascii="仿宋" w:hAnsi="仿宋" w:eastAsia="仿宋"/>
          <w:sz w:val="32"/>
          <w:szCs w:val="32"/>
        </w:rPr>
        <w:t>支部及</w:t>
      </w:r>
    </w:p>
    <w:p>
      <w:pPr>
        <w:pageBreakBefore w:val="0"/>
        <w:kinsoku/>
        <w:overflowPunct/>
        <w:topLinePunct w:val="0"/>
        <w:autoSpaceDE/>
        <w:autoSpaceDN/>
        <w:bidi w:val="0"/>
        <w:spacing w:line="500" w:lineRule="exact"/>
        <w:ind w:right="26"/>
        <w:rPr>
          <w:rFonts w:ascii="仿宋" w:hAnsi="仿宋" w:eastAsia="仿宋"/>
          <w:sz w:val="32"/>
          <w:szCs w:val="32"/>
        </w:rPr>
      </w:pPr>
      <w:r>
        <w:rPr>
          <w:rFonts w:hint="eastAsia" w:ascii="仿宋" w:hAnsi="仿宋" w:eastAsia="仿宋"/>
          <w:sz w:val="32"/>
          <w:szCs w:val="32"/>
        </w:rPr>
        <w:t>其群众学习小组，派人参加该党支部和学习小组的重要活动，传达上级会议、文件精神，宣传有关老同志政治、生活待遇的法规政策，认真听取并及时反映其意见和建议，帮助解决实际问题。</w:t>
      </w:r>
    </w:p>
    <w:p>
      <w:pPr>
        <w:pageBreakBefore w:val="0"/>
        <w:kinsoku/>
        <w:overflowPunct/>
        <w:topLinePunct w:val="0"/>
        <w:autoSpaceDE/>
        <w:autoSpaceDN/>
        <w:bidi w:val="0"/>
        <w:spacing w:line="500" w:lineRule="exact"/>
        <w:ind w:left="560" w:right="26" w:firstLine="160" w:firstLineChars="50"/>
        <w:rPr>
          <w:rFonts w:ascii="仿宋" w:hAnsi="仿宋" w:eastAsia="仿宋"/>
          <w:sz w:val="32"/>
          <w:szCs w:val="32"/>
        </w:rPr>
      </w:pPr>
      <w:r>
        <w:rPr>
          <w:rFonts w:hint="eastAsia" w:ascii="仿宋" w:hAnsi="仿宋" w:eastAsia="仿宋"/>
          <w:sz w:val="32"/>
          <w:szCs w:val="32"/>
        </w:rPr>
        <w:t>4. 综合服务科负责联系全校离休干部和厅级退休干</w:t>
      </w:r>
    </w:p>
    <w:p>
      <w:pPr>
        <w:pageBreakBefore w:val="0"/>
        <w:kinsoku/>
        <w:overflowPunct/>
        <w:topLinePunct w:val="0"/>
        <w:autoSpaceDE/>
        <w:autoSpaceDN/>
        <w:bidi w:val="0"/>
        <w:spacing w:line="500" w:lineRule="exact"/>
        <w:ind w:right="26"/>
        <w:rPr>
          <w:rFonts w:ascii="仿宋" w:hAnsi="仿宋" w:eastAsia="仿宋"/>
          <w:sz w:val="32"/>
          <w:szCs w:val="32"/>
        </w:rPr>
      </w:pPr>
      <w:r>
        <w:rPr>
          <w:rFonts w:hint="eastAsia" w:ascii="仿宋" w:hAnsi="仿宋" w:eastAsia="仿宋"/>
          <w:sz w:val="32"/>
          <w:szCs w:val="32"/>
        </w:rPr>
        <w:t>部，报告上级主要会议、文件精神，解答有关政治、生活待遇的法规政策，帮助解决实际问题。</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如有特殊情况不能参加</w:t>
      </w:r>
      <w:r>
        <w:rPr>
          <w:rFonts w:hint="eastAsia" w:ascii="仿宋" w:hAnsi="仿宋" w:eastAsia="仿宋"/>
          <w:bCs/>
          <w:sz w:val="32"/>
          <w:szCs w:val="32"/>
        </w:rPr>
        <w:t>老同志</w:t>
      </w:r>
      <w:r>
        <w:rPr>
          <w:rFonts w:hint="eastAsia" w:ascii="仿宋" w:hAnsi="仿宋" w:eastAsia="仿宋"/>
          <w:sz w:val="32"/>
          <w:szCs w:val="32"/>
        </w:rPr>
        <w:t>组织的活动，应主动向所联系的组织负责人请假。</w:t>
      </w:r>
    </w:p>
    <w:p>
      <w:pPr>
        <w:pStyle w:val="5"/>
        <w:pageBreakBefore w:val="0"/>
        <w:numPr>
          <w:ilvl w:val="0"/>
          <w:numId w:val="1"/>
        </w:numPr>
        <w:kinsoku/>
        <w:overflowPunct/>
        <w:topLinePunct w:val="0"/>
        <w:autoSpaceDE/>
        <w:autoSpaceDN/>
        <w:bidi w:val="0"/>
        <w:spacing w:line="500" w:lineRule="exact"/>
        <w:ind w:right="26" w:firstLineChars="0"/>
        <w:rPr>
          <w:rFonts w:ascii="仿宋" w:hAnsi="仿宋" w:eastAsia="仿宋"/>
          <w:b/>
          <w:bCs/>
          <w:sz w:val="32"/>
          <w:szCs w:val="32"/>
        </w:rPr>
      </w:pPr>
      <w:r>
        <w:rPr>
          <w:rFonts w:hint="eastAsia" w:ascii="仿宋" w:hAnsi="仿宋" w:eastAsia="仿宋"/>
          <w:b/>
          <w:sz w:val="32"/>
          <w:szCs w:val="32"/>
        </w:rPr>
        <w:t>在职人员联系</w:t>
      </w:r>
      <w:r>
        <w:rPr>
          <w:rFonts w:hint="eastAsia" w:ascii="仿宋" w:hAnsi="仿宋" w:eastAsia="仿宋"/>
          <w:b/>
          <w:bCs/>
          <w:sz w:val="32"/>
          <w:szCs w:val="32"/>
        </w:rPr>
        <w:t>老同志</w:t>
      </w:r>
    </w:p>
    <w:p>
      <w:pPr>
        <w:pStyle w:val="5"/>
        <w:pageBreakBefore w:val="0"/>
        <w:kinsoku/>
        <w:overflowPunct/>
        <w:topLinePunct w:val="0"/>
        <w:autoSpaceDE/>
        <w:autoSpaceDN/>
        <w:bidi w:val="0"/>
        <w:spacing w:line="500" w:lineRule="exact"/>
        <w:ind w:right="26" w:firstLine="640"/>
        <w:rPr>
          <w:rFonts w:ascii="仿宋" w:hAnsi="仿宋" w:eastAsia="仿宋"/>
          <w:sz w:val="32"/>
          <w:szCs w:val="32"/>
        </w:rPr>
      </w:pPr>
      <w:r>
        <w:rPr>
          <w:rFonts w:hint="eastAsia" w:ascii="仿宋" w:hAnsi="仿宋" w:eastAsia="仿宋"/>
          <w:sz w:val="32"/>
          <w:szCs w:val="32"/>
        </w:rPr>
        <w:t>1.对新退休人员，总体上来说，离退休一科在职人员负责联系昌南片区的老同志，离退休二科在职人员负责联系昌北片区的老同志。片区划分基本根据是学校人事处下发的退休人员工资单上的部门名称。教职工一旦退休，来我处报到时即依其原工作部门所在校区划分落实联系人。同时，根据“方便联系、利于活动、属地管理”的原则，经退休人员与我处有关科室协商，可科学合理调整所属片区联系人。调整参考如下：</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（1）在南昌市赣江以北、庐山大道以东居住的老同志可申请选择蛟桥校区管理员为自己的联系人；</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（2）在麦庐校区周边以及新建区居住的老同志可申请选择麦庐校区管理员为自己的联系人；</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（3）在枫林校区周边以及红谷滩新区居住的老同志可申请选择枫林校区管理员为自己的联系人；</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（4）在青山校区周边以及东湖区、青山湖区居住的老同志可申请选择青山校区管理员为联系人；</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（5）在青山路宿舍区周边以及西湖区、青云谱区或南昌</w:t>
      </w:r>
      <w:r>
        <w:rPr>
          <w:rFonts w:hint="eastAsia" w:ascii="仿宋" w:hAnsi="仿宋" w:eastAsia="仿宋" w:cs="宋体"/>
          <w:color w:val="333333"/>
          <w:spacing w:val="8"/>
          <w:kern w:val="0"/>
          <w:sz w:val="32"/>
          <w:szCs w:val="32"/>
        </w:rPr>
        <w:t>县</w:t>
      </w:r>
      <w:r>
        <w:rPr>
          <w:rFonts w:hint="eastAsia" w:ascii="仿宋" w:hAnsi="仿宋" w:eastAsia="仿宋"/>
          <w:sz w:val="32"/>
          <w:szCs w:val="32"/>
        </w:rPr>
        <w:t>居住的老同志可申请选择青山路宿舍区管理员为自己的联系人。</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2. 综合服务科在职人员负责联系全校离休干部和厅级退休干部。</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3. 办公室在职人员负责联系原异地安置（即在本世纪初办理了异地医疗保险的）的离退休老同志。</w:t>
      </w:r>
    </w:p>
    <w:p>
      <w:pPr>
        <w:pageBreakBefore w:val="0"/>
        <w:kinsoku/>
        <w:overflowPunct/>
        <w:topLinePunct w:val="0"/>
        <w:autoSpaceDE/>
        <w:autoSpaceDN/>
        <w:bidi w:val="0"/>
        <w:spacing w:line="500" w:lineRule="exact"/>
        <w:ind w:right="26" w:firstLine="640" w:firstLineChars="200"/>
        <w:rPr>
          <w:rFonts w:ascii="仿宋" w:hAnsi="仿宋" w:eastAsia="仿宋"/>
          <w:bCs/>
          <w:sz w:val="32"/>
          <w:szCs w:val="32"/>
        </w:rPr>
      </w:pPr>
      <w:r>
        <w:rPr>
          <w:rFonts w:hint="eastAsia" w:ascii="仿宋" w:hAnsi="仿宋" w:eastAsia="仿宋"/>
          <w:sz w:val="32"/>
          <w:szCs w:val="32"/>
        </w:rPr>
        <w:t>上述原则性联系责任片区划分可根据工作需要适当调整，只要能实现密切联系的目的——在职人员联系</w:t>
      </w:r>
      <w:r>
        <w:rPr>
          <w:rFonts w:hint="eastAsia" w:ascii="仿宋" w:hAnsi="仿宋" w:eastAsia="仿宋"/>
          <w:bCs/>
          <w:sz w:val="32"/>
          <w:szCs w:val="32"/>
        </w:rPr>
        <w:t>老同志必须做到全覆盖，即始终保持每位</w:t>
      </w:r>
      <w:r>
        <w:rPr>
          <w:rFonts w:hint="eastAsia" w:ascii="仿宋" w:hAnsi="仿宋" w:eastAsia="仿宋"/>
          <w:sz w:val="32"/>
          <w:szCs w:val="32"/>
        </w:rPr>
        <w:t>老同志都在我处服务视野中。为稳定联系渠道，老同志的</w:t>
      </w:r>
      <w:r>
        <w:rPr>
          <w:rFonts w:hint="eastAsia" w:ascii="仿宋" w:hAnsi="仿宋" w:eastAsia="仿宋"/>
          <w:bCs/>
          <w:sz w:val="32"/>
          <w:szCs w:val="32"/>
        </w:rPr>
        <w:t>联系责任人一旦确定，一般将长期保持不变——即使老同志移</w:t>
      </w:r>
      <w:r>
        <w:rPr>
          <w:rFonts w:hint="eastAsia" w:ascii="仿宋" w:hAnsi="仿宋" w:eastAsia="仿宋"/>
          <w:sz w:val="32"/>
          <w:szCs w:val="32"/>
        </w:rPr>
        <w:t>居南昌市外，在南昌市已无主权住房；也</w:t>
      </w:r>
      <w:r>
        <w:rPr>
          <w:rFonts w:hint="eastAsia" w:ascii="仿宋" w:hAnsi="仿宋" w:eastAsia="仿宋"/>
          <w:bCs/>
          <w:sz w:val="32"/>
          <w:szCs w:val="32"/>
        </w:rPr>
        <w:t>无论其</w:t>
      </w:r>
      <w:r>
        <w:rPr>
          <w:rFonts w:hint="eastAsia" w:ascii="仿宋" w:hAnsi="仿宋" w:eastAsia="仿宋"/>
          <w:sz w:val="32"/>
          <w:szCs w:val="32"/>
        </w:rPr>
        <w:t>户籍或组织关系是否迁往居住地</w:t>
      </w:r>
      <w:r>
        <w:rPr>
          <w:rFonts w:hint="eastAsia" w:ascii="仿宋" w:hAnsi="仿宋" w:eastAsia="仿宋"/>
          <w:bCs/>
          <w:sz w:val="32"/>
          <w:szCs w:val="32"/>
        </w:rPr>
        <w:t>，联系责任人不变。若联系人工作调动或退休，我处将及时</w:t>
      </w:r>
      <w:r>
        <w:rPr>
          <w:rFonts w:hint="eastAsia" w:ascii="仿宋" w:hAnsi="仿宋" w:eastAsia="仿宋"/>
          <w:sz w:val="32"/>
          <w:szCs w:val="32"/>
        </w:rPr>
        <w:t>调整</w:t>
      </w:r>
      <w:r>
        <w:rPr>
          <w:rFonts w:hint="eastAsia" w:ascii="仿宋" w:hAnsi="仿宋" w:eastAsia="仿宋"/>
          <w:bCs/>
          <w:sz w:val="32"/>
          <w:szCs w:val="32"/>
        </w:rPr>
        <w:t>联系人并通知老同志。</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联系人要通过密切联系离退休老同志，掌握他们的思想动态和生活状况，帮助解决一些实际困难，并支持他们发扬优良传统，改正不良习性，保持乐观心态和健康体魄；同时，积极向老同志宣传党的路线方针政策，经常听取并反映他们的意见和建议，为学校事业发展汇聚正能量。</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在全体职工会上，联系人每季度汇报一次联系工作情况，分管处领导每学期进行一次检查总结。</w:t>
      </w:r>
    </w:p>
    <w:p>
      <w:pPr>
        <w:pageBreakBefore w:val="0"/>
        <w:kinsoku/>
        <w:overflowPunct/>
        <w:topLinePunct w:val="0"/>
        <w:autoSpaceDE/>
        <w:autoSpaceDN/>
        <w:bidi w:val="0"/>
        <w:spacing w:line="500" w:lineRule="exact"/>
        <w:ind w:firstLine="803" w:firstLineChars="250"/>
        <w:rPr>
          <w:rFonts w:ascii="仿宋" w:hAnsi="仿宋" w:eastAsia="仿宋"/>
          <w:b/>
          <w:bCs/>
          <w:sz w:val="32"/>
          <w:szCs w:val="32"/>
        </w:rPr>
      </w:pPr>
      <w:r>
        <w:rPr>
          <w:rFonts w:hint="eastAsia" w:ascii="仿宋" w:hAnsi="仿宋" w:eastAsia="仿宋"/>
          <w:b/>
          <w:bCs/>
          <w:sz w:val="32"/>
          <w:szCs w:val="32"/>
        </w:rPr>
        <w:t>三、责任人定期联系特困老同志</w:t>
      </w:r>
    </w:p>
    <w:p>
      <w:pPr>
        <w:pStyle w:val="2"/>
        <w:pageBreakBefore w:val="0"/>
        <w:kinsoku/>
        <w:overflowPunct/>
        <w:topLinePunct w:val="0"/>
        <w:autoSpaceDE/>
        <w:autoSpaceDN/>
        <w:bidi w:val="0"/>
        <w:spacing w:beforeAutospacing="0" w:afterAutospacing="0" w:line="500" w:lineRule="exact"/>
        <w:ind w:left="119" w:right="119" w:firstLine="640" w:firstLineChars="200"/>
        <w:rPr>
          <w:rFonts w:ascii="仿宋" w:hAnsi="仿宋" w:eastAsia="仿宋"/>
          <w:bCs/>
          <w:sz w:val="32"/>
          <w:szCs w:val="32"/>
        </w:rPr>
      </w:pPr>
      <w:r>
        <w:rPr>
          <w:rFonts w:hint="eastAsia" w:ascii="仿宋" w:hAnsi="仿宋" w:eastAsia="仿宋" w:cstheme="minorEastAsia"/>
          <w:color w:val="000000"/>
          <w:sz w:val="32"/>
          <w:szCs w:val="32"/>
          <w:shd w:val="clear" w:color="auto" w:fill="FFFFFF"/>
        </w:rPr>
        <w:t>对有下列特殊情况的</w:t>
      </w:r>
      <w:r>
        <w:rPr>
          <w:rFonts w:hint="eastAsia" w:ascii="仿宋" w:hAnsi="仿宋" w:eastAsia="仿宋"/>
          <w:bCs/>
          <w:sz w:val="32"/>
          <w:szCs w:val="32"/>
        </w:rPr>
        <w:t>老同志，要实行定期联系制度：</w:t>
      </w:r>
    </w:p>
    <w:p>
      <w:pPr>
        <w:pStyle w:val="2"/>
        <w:pageBreakBefore w:val="0"/>
        <w:kinsoku/>
        <w:overflowPunct/>
        <w:topLinePunct w:val="0"/>
        <w:autoSpaceDE/>
        <w:autoSpaceDN/>
        <w:bidi w:val="0"/>
        <w:spacing w:beforeAutospacing="0" w:afterAutospacing="0" w:line="500" w:lineRule="exact"/>
        <w:ind w:right="119" w:firstLine="640" w:firstLineChars="200"/>
        <w:rPr>
          <w:rFonts w:ascii="仿宋" w:hAnsi="仿宋" w:eastAsia="仿宋"/>
          <w:sz w:val="32"/>
          <w:szCs w:val="32"/>
        </w:rPr>
      </w:pPr>
      <w:r>
        <w:rPr>
          <w:rFonts w:hint="eastAsia" w:ascii="仿宋" w:hAnsi="仿宋" w:eastAsia="仿宋" w:cstheme="minorEastAsia"/>
          <w:color w:val="000000"/>
          <w:sz w:val="32"/>
          <w:szCs w:val="32"/>
          <w:shd w:val="clear" w:color="auto" w:fill="FFFFFF"/>
        </w:rPr>
        <w:t>（1）无固定收入、无子女照顾、生活困难的去世离休干部或</w:t>
      </w:r>
      <w:r>
        <w:rPr>
          <w:rFonts w:hint="eastAsia" w:ascii="仿宋" w:hAnsi="仿宋" w:eastAsia="仿宋"/>
          <w:sz w:val="32"/>
          <w:szCs w:val="32"/>
        </w:rPr>
        <w:t>厅级退休干部配偶</w:t>
      </w:r>
      <w:r>
        <w:rPr>
          <w:rFonts w:hint="eastAsia" w:ascii="仿宋" w:hAnsi="仿宋" w:eastAsia="仿宋" w:cstheme="minorEastAsia"/>
          <w:color w:val="000000"/>
          <w:sz w:val="32"/>
          <w:szCs w:val="32"/>
          <w:shd w:val="clear" w:color="auto" w:fill="FFFFFF"/>
        </w:rPr>
        <w:t>；</w:t>
      </w:r>
    </w:p>
    <w:p>
      <w:pPr>
        <w:pStyle w:val="2"/>
        <w:pageBreakBefore w:val="0"/>
        <w:kinsoku/>
        <w:overflowPunct/>
        <w:topLinePunct w:val="0"/>
        <w:autoSpaceDE/>
        <w:autoSpaceDN/>
        <w:bidi w:val="0"/>
        <w:spacing w:beforeAutospacing="0" w:afterAutospacing="0" w:line="500" w:lineRule="exact"/>
        <w:ind w:right="119" w:firstLine="640" w:firstLineChars="200"/>
        <w:rPr>
          <w:rFonts w:ascii="仿宋" w:hAnsi="仿宋" w:eastAsia="仿宋" w:cstheme="minorEastAsia"/>
          <w:color w:val="000000"/>
          <w:sz w:val="32"/>
          <w:szCs w:val="32"/>
          <w:shd w:val="clear" w:color="auto" w:fill="FFFFFF"/>
        </w:rPr>
      </w:pPr>
      <w:r>
        <w:rPr>
          <w:rFonts w:hint="eastAsia" w:ascii="仿宋" w:hAnsi="仿宋" w:eastAsia="仿宋" w:cstheme="minorEastAsia"/>
          <w:color w:val="000000"/>
          <w:sz w:val="32"/>
          <w:szCs w:val="32"/>
          <w:shd w:val="clear" w:color="auto" w:fill="FFFFFF"/>
        </w:rPr>
        <w:t>（2）</w:t>
      </w:r>
      <w:r>
        <w:rPr>
          <w:rFonts w:hint="eastAsia" w:ascii="仿宋" w:hAnsi="仿宋" w:eastAsia="仿宋"/>
          <w:sz w:val="32"/>
          <w:szCs w:val="32"/>
        </w:rPr>
        <w:t xml:space="preserve"> </w:t>
      </w:r>
      <w:r>
        <w:rPr>
          <w:rFonts w:hint="eastAsia" w:ascii="仿宋" w:hAnsi="仿宋" w:eastAsia="仿宋" w:cstheme="minorEastAsia"/>
          <w:color w:val="000000"/>
          <w:sz w:val="32"/>
          <w:szCs w:val="32"/>
          <w:shd w:val="clear" w:color="auto" w:fill="FFFFFF"/>
        </w:rPr>
        <w:t>生活困难的“</w:t>
      </w:r>
      <w:r>
        <w:rPr>
          <w:rFonts w:hint="eastAsia" w:ascii="仿宋" w:hAnsi="仿宋" w:eastAsia="仿宋"/>
          <w:sz w:val="32"/>
          <w:szCs w:val="32"/>
        </w:rPr>
        <w:t>空巢</w:t>
      </w:r>
      <w:r>
        <w:rPr>
          <w:rFonts w:hint="eastAsia" w:ascii="仿宋" w:hAnsi="仿宋" w:eastAsia="仿宋" w:cstheme="minorEastAsia"/>
          <w:color w:val="000000"/>
          <w:sz w:val="32"/>
          <w:szCs w:val="32"/>
          <w:shd w:val="clear" w:color="auto" w:fill="FFFFFF"/>
        </w:rPr>
        <w:t>”（</w:t>
      </w:r>
      <w:r>
        <w:rPr>
          <w:rFonts w:hint="eastAsia" w:ascii="仿宋" w:hAnsi="仿宋" w:eastAsia="仿宋"/>
          <w:sz w:val="32"/>
          <w:szCs w:val="32"/>
        </w:rPr>
        <w:t>子女不在南昌市居住的</w:t>
      </w:r>
      <w:r>
        <w:rPr>
          <w:rFonts w:hint="eastAsia" w:ascii="仿宋" w:hAnsi="仿宋" w:eastAsia="仿宋" w:cstheme="minorEastAsia"/>
          <w:color w:val="000000"/>
          <w:sz w:val="32"/>
          <w:szCs w:val="32"/>
          <w:shd w:val="clear" w:color="auto" w:fill="FFFFFF"/>
        </w:rPr>
        <w:t>）</w:t>
      </w:r>
      <w:r>
        <w:rPr>
          <w:rFonts w:hint="eastAsia" w:ascii="仿宋" w:hAnsi="仿宋" w:eastAsia="仿宋"/>
          <w:sz w:val="32"/>
          <w:szCs w:val="32"/>
        </w:rPr>
        <w:t>或“</w:t>
      </w:r>
      <w:r>
        <w:rPr>
          <w:rFonts w:hint="eastAsia" w:ascii="仿宋" w:hAnsi="仿宋" w:eastAsia="仿宋" w:cstheme="minorEastAsia"/>
          <w:color w:val="000000"/>
          <w:sz w:val="32"/>
          <w:szCs w:val="32"/>
          <w:shd w:val="clear" w:color="auto" w:fill="FFFFFF"/>
        </w:rPr>
        <w:t>单亲（</w:t>
      </w:r>
      <w:r>
        <w:rPr>
          <w:rFonts w:hint="eastAsia" w:ascii="仿宋" w:hAnsi="仿宋" w:eastAsia="仿宋"/>
          <w:sz w:val="32"/>
          <w:szCs w:val="32"/>
        </w:rPr>
        <w:t>无子女和配偶的，</w:t>
      </w:r>
      <w:r>
        <w:rPr>
          <w:rFonts w:hint="eastAsia" w:ascii="仿宋" w:hAnsi="仿宋" w:eastAsia="仿宋" w:cstheme="minorEastAsia"/>
          <w:color w:val="000000"/>
          <w:sz w:val="32"/>
          <w:szCs w:val="32"/>
          <w:shd w:val="clear" w:color="auto" w:fill="FFFFFF"/>
        </w:rPr>
        <w:t>含离异或丧偶）”的离退休人员：</w:t>
      </w:r>
      <w:r>
        <w:rPr>
          <w:rFonts w:hint="eastAsia" w:ascii="仿宋" w:hAnsi="仿宋" w:eastAsia="仿宋"/>
          <w:sz w:val="32"/>
          <w:szCs w:val="32"/>
        </w:rPr>
        <w:t xml:space="preserve"> </w:t>
      </w:r>
    </w:p>
    <w:p>
      <w:pPr>
        <w:pageBreakBefore w:val="0"/>
        <w:kinsoku/>
        <w:overflowPunct/>
        <w:topLinePunct w:val="0"/>
        <w:autoSpaceDE/>
        <w:autoSpaceDN/>
        <w:bidi w:val="0"/>
        <w:spacing w:line="500" w:lineRule="exact"/>
        <w:ind w:right="26" w:firstLine="640" w:firstLineChars="200"/>
        <w:rPr>
          <w:rFonts w:ascii="仿宋" w:hAnsi="仿宋" w:eastAsia="仿宋" w:cstheme="minorEastAsia"/>
          <w:color w:val="000000"/>
          <w:sz w:val="32"/>
          <w:szCs w:val="32"/>
          <w:shd w:val="clear" w:color="auto" w:fill="FFFFFF"/>
        </w:rPr>
      </w:pPr>
      <w:r>
        <w:rPr>
          <w:rFonts w:hint="eastAsia" w:ascii="仿宋" w:hAnsi="仿宋" w:eastAsia="仿宋"/>
          <w:sz w:val="32"/>
          <w:szCs w:val="32"/>
        </w:rPr>
        <w:t>（3）</w:t>
      </w:r>
      <w:r>
        <w:rPr>
          <w:rFonts w:hint="eastAsia" w:ascii="仿宋" w:hAnsi="仿宋" w:eastAsia="仿宋" w:cstheme="minorEastAsia"/>
          <w:color w:val="000000"/>
          <w:sz w:val="32"/>
          <w:szCs w:val="32"/>
          <w:shd w:val="clear" w:color="auto" w:fill="FFFFFF"/>
        </w:rPr>
        <w:t>长期卧床不起、患重病或90岁以上高龄的离退休人员。</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我处对口联系的在职人员要做好以下工作：</w:t>
      </w:r>
    </w:p>
    <w:p>
      <w:pPr>
        <w:pageBreakBefore w:val="0"/>
        <w:kinsoku/>
        <w:overflowPunct/>
        <w:topLinePunct w:val="0"/>
        <w:autoSpaceDE/>
        <w:autoSpaceDN/>
        <w:bidi w:val="0"/>
        <w:spacing w:line="500" w:lineRule="exact"/>
        <w:ind w:right="26" w:firstLine="640" w:firstLineChars="200"/>
        <w:rPr>
          <w:rFonts w:ascii="仿宋" w:hAnsi="仿宋" w:eastAsia="仿宋"/>
          <w:sz w:val="32"/>
          <w:szCs w:val="32"/>
        </w:rPr>
      </w:pPr>
      <w:r>
        <w:rPr>
          <w:rFonts w:hint="eastAsia" w:ascii="仿宋" w:hAnsi="仿宋" w:eastAsia="仿宋"/>
          <w:sz w:val="32"/>
          <w:szCs w:val="32"/>
        </w:rPr>
        <w:t>1. 每月至少进行一次电话慰问，每学期进行一次登门走访慰问，全面准确掌握</w:t>
      </w:r>
      <w:r>
        <w:rPr>
          <w:rFonts w:hint="eastAsia" w:ascii="仿宋" w:hAnsi="仿宋" w:eastAsia="仿宋" w:cstheme="minorEastAsia"/>
          <w:color w:val="000000"/>
          <w:sz w:val="32"/>
          <w:szCs w:val="32"/>
          <w:shd w:val="clear" w:color="auto" w:fill="FFFFFF"/>
        </w:rPr>
        <w:t>“</w:t>
      </w:r>
      <w:r>
        <w:rPr>
          <w:rFonts w:hint="eastAsia" w:ascii="仿宋" w:hAnsi="仿宋" w:eastAsia="仿宋"/>
          <w:sz w:val="32"/>
          <w:szCs w:val="32"/>
        </w:rPr>
        <w:t>空巢</w:t>
      </w:r>
      <w:r>
        <w:rPr>
          <w:rFonts w:hint="eastAsia" w:ascii="仿宋" w:hAnsi="仿宋" w:eastAsia="仿宋" w:cstheme="minorEastAsia"/>
          <w:color w:val="000000"/>
          <w:sz w:val="32"/>
          <w:szCs w:val="32"/>
          <w:shd w:val="clear" w:color="auto" w:fill="FFFFFF"/>
        </w:rPr>
        <w:t>”、</w:t>
      </w:r>
      <w:r>
        <w:rPr>
          <w:rFonts w:hint="eastAsia" w:ascii="仿宋" w:hAnsi="仿宋" w:eastAsia="仿宋"/>
          <w:sz w:val="32"/>
          <w:szCs w:val="32"/>
        </w:rPr>
        <w:t>“</w:t>
      </w:r>
      <w:r>
        <w:rPr>
          <w:rFonts w:hint="eastAsia" w:ascii="仿宋" w:hAnsi="仿宋" w:eastAsia="仿宋" w:cstheme="minorEastAsia"/>
          <w:color w:val="000000"/>
          <w:sz w:val="32"/>
          <w:szCs w:val="32"/>
          <w:shd w:val="clear" w:color="auto" w:fill="FFFFFF"/>
        </w:rPr>
        <w:t>单亲”</w:t>
      </w:r>
      <w:r>
        <w:rPr>
          <w:rFonts w:hint="eastAsia" w:ascii="仿宋" w:hAnsi="仿宋" w:eastAsia="仿宋"/>
          <w:sz w:val="32"/>
          <w:szCs w:val="32"/>
        </w:rPr>
        <w:t>、</w:t>
      </w:r>
      <w:r>
        <w:rPr>
          <w:rFonts w:hint="eastAsia" w:ascii="仿宋" w:hAnsi="仿宋" w:eastAsia="仿宋" w:cstheme="minorEastAsia"/>
          <w:color w:val="000000"/>
          <w:sz w:val="32"/>
          <w:szCs w:val="32"/>
          <w:shd w:val="clear" w:color="auto" w:fill="FFFFFF"/>
        </w:rPr>
        <w:t>重病或高龄</w:t>
      </w:r>
      <w:r>
        <w:rPr>
          <w:rFonts w:hint="eastAsia" w:ascii="仿宋" w:hAnsi="仿宋" w:eastAsia="仿宋"/>
          <w:sz w:val="32"/>
          <w:szCs w:val="32"/>
        </w:rPr>
        <w:t>老同志生活、心身状况。建立专用工作日志，记录电话问候、走访慰问的时间、人员以及老同志生活状况等；</w:t>
      </w:r>
    </w:p>
    <w:p>
      <w:pPr>
        <w:pageBreakBefore w:val="0"/>
        <w:kinsoku/>
        <w:overflowPunct/>
        <w:topLinePunct w:val="0"/>
        <w:autoSpaceDE/>
        <w:autoSpaceDN/>
        <w:bidi w:val="0"/>
        <w:spacing w:line="500" w:lineRule="exact"/>
        <w:ind w:right="26" w:firstLine="643" w:firstLineChars="200"/>
        <w:rPr>
          <w:rFonts w:ascii="仿宋" w:hAnsi="仿宋" w:eastAsia="仿宋"/>
          <w:b/>
          <w:bCs/>
          <w:sz w:val="32"/>
          <w:szCs w:val="32"/>
        </w:rPr>
      </w:pPr>
      <w:r>
        <w:rPr>
          <w:rFonts w:hint="eastAsia" w:ascii="仿宋" w:hAnsi="仿宋" w:eastAsia="仿宋"/>
          <w:b/>
          <w:bCs/>
          <w:sz w:val="32"/>
          <w:szCs w:val="32"/>
        </w:rPr>
        <w:t xml:space="preserve">2. </w:t>
      </w:r>
      <w:r>
        <w:rPr>
          <w:rFonts w:hint="eastAsia" w:ascii="仿宋" w:hAnsi="仿宋" w:eastAsia="仿宋"/>
          <w:sz w:val="32"/>
          <w:szCs w:val="32"/>
        </w:rPr>
        <w:t>建立老同志基本信息档案，包括本人及家庭成员收入情况、住址、联系方法、病情及其医保定点医院等信息，并于期末交办公室汇总。</w:t>
      </w:r>
    </w:p>
    <w:p>
      <w:pPr>
        <w:pageBreakBefore w:val="0"/>
        <w:kinsoku/>
        <w:overflowPunct/>
        <w:topLinePunct w:val="0"/>
        <w:autoSpaceDE/>
        <w:autoSpaceDN/>
        <w:bidi w:val="0"/>
        <w:spacing w:line="500" w:lineRule="exact"/>
        <w:rPr>
          <w:rFonts w:ascii="仿宋" w:hAnsi="仿宋" w:eastAsia="仿宋"/>
          <w:sz w:val="32"/>
          <w:szCs w:val="32"/>
        </w:rPr>
      </w:pPr>
      <w:r>
        <w:rPr>
          <w:rFonts w:hint="eastAsia" w:ascii="仿宋" w:hAnsi="仿宋" w:eastAsia="仿宋"/>
          <w:sz w:val="32"/>
          <w:szCs w:val="32"/>
        </w:rPr>
        <w:t>　  3. 及时帮助老同志排忧解难，遇重大情况要及时向领导汇报。如生病住院，要及时探望慰问；对符合条件的，列入“冬送暖、夏送凉”慰问对象；根据生活困难程度，年底按规定列入困难补助范围。</w:t>
      </w:r>
    </w:p>
    <w:p>
      <w:pPr>
        <w:pageBreakBefore w:val="0"/>
        <w:kinsoku/>
        <w:overflowPunct/>
        <w:topLinePunct w:val="0"/>
        <w:autoSpaceDE/>
        <w:autoSpaceDN/>
        <w:bidi w:val="0"/>
        <w:spacing w:line="500" w:lineRule="exact"/>
        <w:ind w:firstLine="643" w:firstLineChars="200"/>
        <w:rPr>
          <w:rFonts w:ascii="仿宋" w:hAnsi="仿宋" w:eastAsia="仿宋"/>
          <w:sz w:val="32"/>
          <w:szCs w:val="32"/>
        </w:rPr>
      </w:pPr>
      <w:r>
        <w:rPr>
          <w:rFonts w:hint="eastAsia" w:ascii="仿宋" w:hAnsi="仿宋" w:eastAsia="仿宋"/>
          <w:b/>
          <w:sz w:val="32"/>
          <w:szCs w:val="32"/>
        </w:rPr>
        <w:t>四、</w:t>
      </w:r>
      <w:r>
        <w:rPr>
          <w:rFonts w:hint="eastAsia" w:ascii="仿宋" w:hAnsi="仿宋" w:eastAsia="仿宋"/>
          <w:sz w:val="32"/>
          <w:szCs w:val="32"/>
        </w:rPr>
        <w:t>本制度由离退休人员工作处负责解</w:t>
      </w:r>
      <w:r>
        <w:rPr>
          <w:rFonts w:hint="eastAsia" w:ascii="仿宋" w:hAnsi="仿宋" w:eastAsia="仿宋" w:cs="华文仿宋"/>
          <w:bCs/>
          <w:sz w:val="32"/>
          <w:szCs w:val="32"/>
        </w:rPr>
        <w:t>释</w:t>
      </w:r>
      <w:r>
        <w:rPr>
          <w:rFonts w:hint="eastAsia" w:ascii="仿宋" w:hAnsi="仿宋" w:eastAsia="仿宋"/>
          <w:sz w:val="32"/>
          <w:szCs w:val="32"/>
        </w:rPr>
        <w:t>，自发布之日起生效。</w:t>
      </w:r>
    </w:p>
    <w:p>
      <w:pPr>
        <w:pageBreakBefore w:val="0"/>
        <w:kinsoku/>
        <w:overflowPunct/>
        <w:topLinePunct w:val="0"/>
        <w:autoSpaceDE/>
        <w:autoSpaceDN/>
        <w:bidi w:val="0"/>
        <w:spacing w:line="500" w:lineRule="exact"/>
        <w:rPr>
          <w:rFonts w:ascii="仿宋" w:hAnsi="仿宋" w:eastAsia="仿宋"/>
          <w:sz w:val="32"/>
          <w:szCs w:val="32"/>
        </w:rPr>
      </w:pPr>
    </w:p>
    <w:p>
      <w:pPr>
        <w:pageBreakBefore w:val="0"/>
        <w:kinsoku/>
        <w:overflowPunct/>
        <w:topLinePunct w:val="0"/>
        <w:autoSpaceDE/>
        <w:autoSpaceDN/>
        <w:bidi w:val="0"/>
        <w:spacing w:line="500" w:lineRule="exact"/>
        <w:rPr>
          <w:rFonts w:ascii="仿宋" w:hAnsi="仿宋" w:eastAsia="仿宋"/>
          <w:sz w:val="32"/>
          <w:szCs w:val="32"/>
        </w:rPr>
      </w:pPr>
    </w:p>
    <w:p>
      <w:pPr>
        <w:pageBreakBefore w:val="0"/>
        <w:kinsoku/>
        <w:overflowPunct/>
        <w:topLinePunct w:val="0"/>
        <w:autoSpaceDE/>
        <w:autoSpaceDN/>
        <w:bidi w:val="0"/>
        <w:spacing w:line="500" w:lineRule="exact"/>
        <w:rPr>
          <w:rFonts w:ascii="仿宋" w:hAnsi="仿宋" w:eastAsia="仿宋"/>
          <w:sz w:val="32"/>
          <w:szCs w:val="32"/>
        </w:rPr>
      </w:pPr>
    </w:p>
    <w:p>
      <w:pPr>
        <w:pageBreakBefore w:val="0"/>
        <w:kinsoku/>
        <w:overflowPunct/>
        <w:topLinePunct w:val="0"/>
        <w:autoSpaceDE/>
        <w:autoSpaceDN/>
        <w:bidi w:val="0"/>
        <w:spacing w:line="500" w:lineRule="exact"/>
        <w:rPr>
          <w:rFonts w:hint="eastAsia" w:ascii="仿宋" w:hAnsi="仿宋" w:eastAsia="仿宋"/>
          <w:sz w:val="32"/>
          <w:szCs w:val="32"/>
        </w:rPr>
      </w:pPr>
      <w:r>
        <w:rPr>
          <w:rFonts w:hint="eastAsia" w:ascii="仿宋" w:hAnsi="仿宋" w:eastAsia="仿宋"/>
          <w:sz w:val="32"/>
          <w:szCs w:val="32"/>
        </w:rPr>
        <w:t xml:space="preserve">                       江西财经大学离退休人员工作处</w:t>
      </w:r>
    </w:p>
    <w:p>
      <w:pPr>
        <w:pageBreakBefore w:val="0"/>
        <w:kinsoku/>
        <w:overflowPunct/>
        <w:topLinePunct w:val="0"/>
        <w:autoSpaceDE/>
        <w:autoSpaceDN/>
        <w:bidi w:val="0"/>
        <w:spacing w:line="500" w:lineRule="exact"/>
        <w:rPr>
          <w:rFonts w:hint="eastAsia" w:ascii="仿宋" w:hAnsi="仿宋" w:eastAsia="仿宋"/>
          <w:sz w:val="32"/>
          <w:szCs w:val="32"/>
        </w:rPr>
      </w:pPr>
    </w:p>
    <w:p>
      <w:pPr>
        <w:pageBreakBefore w:val="0"/>
        <w:kinsoku/>
        <w:overflowPunct/>
        <w:topLinePunct w:val="0"/>
        <w:autoSpaceDE/>
        <w:autoSpaceDN/>
        <w:bidi w:val="0"/>
        <w:spacing w:line="500" w:lineRule="exact"/>
        <w:rPr>
          <w:rFonts w:ascii="仿宋" w:hAnsi="仿宋" w:eastAsia="仿宋"/>
          <w:sz w:val="32"/>
          <w:szCs w:val="32"/>
        </w:rPr>
      </w:pPr>
      <w:r>
        <w:rPr>
          <w:rFonts w:hint="eastAsia" w:ascii="仿宋" w:hAnsi="仿宋" w:eastAsia="仿宋"/>
          <w:sz w:val="32"/>
          <w:szCs w:val="32"/>
        </w:rPr>
        <w:t xml:space="preserve">                              2020年7月15日</w:t>
      </w:r>
    </w:p>
    <w:p>
      <w:pPr>
        <w:pageBreakBefore w:val="0"/>
        <w:kinsoku/>
        <w:overflowPunct/>
        <w:topLinePunct w:val="0"/>
        <w:autoSpaceDE/>
        <w:autoSpaceDN/>
        <w:bidi w:val="0"/>
        <w:spacing w:line="500" w:lineRule="exact"/>
        <w:rPr>
          <w:rFonts w:ascii="仿宋" w:hAnsi="仿宋" w:eastAsia="仿宋"/>
          <w:sz w:val="32"/>
          <w:szCs w:val="32"/>
        </w:rPr>
      </w:pPr>
      <w:r>
        <w:rPr>
          <w:rFonts w:ascii="仿宋" w:hAnsi="仿宋" w:eastAsia="仿宋"/>
          <w:sz w:val="32"/>
          <w:szCs w:val="32"/>
        </w:rPr>
        <mc:AlternateContent>
          <mc:Choice Requires="wps">
            <w:drawing>
              <wp:inline distT="0" distB="0" distL="114300" distR="114300">
                <wp:extent cx="304800" cy="30480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id="_x0000_s1026" o:spt="1" style="height:24pt;width:24pt;" filled="f" o:preferrelative="t"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knQT8dAAAAADAQAADwAAAAAAAAABACAAAAAiAAAAZHJzL2Rvd25yZXYu&#10;eG1sUEsBAhQAFAAAAAgAh07iQKu/5CWRAQAAEwMAAA4AAAAAAAAAAQAgAAAAHwEAAGRycy9lMm9E&#10;b2MueG1sUEsFBgAAAAAGAAYAWQEAACIFAAAAAA==&#10;">
                <v:path/>
                <v:fill on="f" focussize="0,0"/>
                <v:stroke on="f" joinstyle="miter"/>
                <v:imagedata o:title=""/>
                <o:lock v:ext="edit" aspectratio="t"/>
                <w10:wrap type="none"/>
                <w10:anchorlock/>
              </v:rect>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6CA0"/>
    <w:multiLevelType w:val="multilevel"/>
    <w:tmpl w:val="2A996CA0"/>
    <w:lvl w:ilvl="0" w:tentative="0">
      <w:start w:val="1"/>
      <w:numFmt w:val="japaneseCounting"/>
      <w:lvlText w:val="%1、"/>
      <w:lvlJc w:val="left"/>
      <w:pPr>
        <w:ind w:left="1429"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77F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 w:type="paragraph" w:styleId="5">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jianghui</dc:creator>
  <cp:lastModifiedBy>1200600735</cp:lastModifiedBy>
  <dcterms:modified xsi:type="dcterms:W3CDTF">2020-07-22T04:47:29Z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