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Arial" w:hAnsi="Arial" w:cs="Arial"/>
          <w:b/>
          <w:i w:val="0"/>
          <w:caps w:val="0"/>
          <w:color w:val="0066CC"/>
          <w:spacing w:val="0"/>
          <w:sz w:val="24"/>
          <w:szCs w:val="24"/>
        </w:rPr>
      </w:pPr>
      <w:bookmarkStart w:id="0" w:name="_GoBack"/>
      <w:r>
        <w:rPr>
          <w:rFonts w:hint="default" w:ascii="Arial" w:hAnsi="Arial" w:cs="Arial"/>
          <w:b/>
          <w:i w:val="0"/>
          <w:caps w:val="0"/>
          <w:color w:val="0066CC"/>
          <w:spacing w:val="0"/>
          <w:sz w:val="28"/>
          <w:szCs w:val="28"/>
          <w:bdr w:val="none" w:color="auto" w:sz="0" w:space="0"/>
          <w:shd w:val="clear" w:fill="FFFFFF"/>
        </w:rPr>
        <w:t>我校多名离退休老同志在抗“疫”书画作品活动中获奖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20" w:lineRule="atLeast"/>
        <w:ind w:left="0" w:right="0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​　　2020年初，新冠肺炎疫情暴发，我校老年书画协会全体会员在做好自我防护，积极参与捐款的同时，充分发挥自身特长，以书画艺术的形式记录这场无硝烟的战斗，为打赢这场战“疫”加油鼓劲。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20" w:lineRule="atLeast"/>
        <w:ind w:left="0" w:right="0"/>
        <w:jc w:val="center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3200400" cy="5715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2857500" cy="5715000"/>
            <wp:effectExtent l="0" t="0" r="762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20" w:lineRule="atLeast"/>
        <w:ind w:left="0" w:right="0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协会会员积极参加江西省《老友》杂志社举办的“众志成城 同心战'疫'”书法、绘画网络评比活动，刘文俊会员在比赛中获得2200多张人气票数；余镇邦会员自拟诗文、自创书法，经专业组评审获最佳创作奖。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20" w:lineRule="atLeast"/>
        <w:ind w:left="0" w:right="0"/>
        <w:jc w:val="center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3257550" cy="5715000"/>
            <wp:effectExtent l="0" t="0" r="381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2686050" cy="5715000"/>
            <wp:effectExtent l="0" t="0" r="1143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20" w:lineRule="atLeast"/>
        <w:ind w:left="0" w:right="0"/>
        <w:jc w:val="center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20" w:lineRule="atLeast"/>
        <w:ind w:left="0" w:right="0"/>
        <w:jc w:val="center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2857500" cy="2695575"/>
            <wp:effectExtent l="0" t="0" r="7620" b="1905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2857500" cy="2886075"/>
            <wp:effectExtent l="0" t="0" r="7620" b="9525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20" w:lineRule="atLeast"/>
        <w:ind w:left="0" w:right="0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在参加江西省老年书画学会组织的省直会员“同心战疫情，硬核促发展”书画作品网展比赛中，会员冷清波、刘文俊、叶梅良、严松源、熊俊、朱启仁、余镇邦、郑建祥、师本亮、胡晓毛等选送的书画作品在网展中先后展出，扩大了我校老年书画协会在全省老年书画会员单位中的影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20" w:lineRule="atLeast"/>
        <w:ind w:left="0" w:right="0"/>
        <w:jc w:val="center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5257800" cy="3733800"/>
            <wp:effectExtent l="0" t="0" r="0" b="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20" w:lineRule="atLeast"/>
        <w:ind w:left="0" w:right="0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在参加南昌市老年书画协会举办的“向支援武汉抗疫医护人员赠送书画作品活动”中，会员刘文俊、余镇邦、朱启仁、叶梅良、郑建祥、熊俊、师本亮，胡晓毛共投稿14幅作品，其中刘文俊、余镇邦、朱启仁、胡晓毛四位会员的作品荣获三等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20" w:lineRule="atLeast"/>
        <w:ind w:left="0" w:right="0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为提高参展赠送作品质量，校老年书画协会开展了“网上抗'疫'书画沙龙活动”，共收到11位会员交流作品32幅。通过网上交流，相互切磋，进一步调动了会员用书画抗“疫”的积极性，展示了老同志的书画技艺。有的老同志因疫情不能外出未能及时送交作品，但也在网群中给同行积极点赞鼓励，转发书画网文；有的同志抽出时间在家中自习、苦练书画技艺，为创作高水平参展作品积极准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20" w:lineRule="atLeast"/>
        <w:ind w:left="0" w:right="0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　在这次疫情防控战中，学校老同志展现了“不用扬鞭自奋啼，挥毫泼墨助除疫”的斗志和不忘初心、同心抗“疫”的情怀，老同志将以“满分”标准要求自己，为实现“百年名校”江财梦做出江财老同志的贡献。（图文/离退休人员工作处  胡晓毛  编辑/姜莹  王卉芊  审核/韩国玉  匡琳）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0839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jianghui</dc:creator>
  <cp:lastModifiedBy>1200401556</cp:lastModifiedBy>
  <dcterms:modified xsi:type="dcterms:W3CDTF">2020-05-14T00:34:41Z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