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jc w:val="center"/>
        <w:rPr>
          <w:rStyle w:val="5"/>
          <w:rFonts w:ascii="仿宋" w:hAnsi="仿宋" w:eastAsia="仿宋" w:cstheme="minorEastAsia"/>
          <w:b/>
          <w:bCs/>
          <w:sz w:val="44"/>
          <w:szCs w:val="44"/>
        </w:rPr>
      </w:pPr>
      <w:bookmarkStart w:id="0" w:name="_GoBack"/>
      <w:r>
        <w:rPr>
          <w:rStyle w:val="5"/>
          <w:rFonts w:hint="eastAsia" w:ascii="仿宋" w:hAnsi="仿宋" w:eastAsia="仿宋" w:cstheme="minorEastAsia"/>
          <w:b/>
          <w:bCs/>
          <w:sz w:val="44"/>
          <w:szCs w:val="44"/>
        </w:rPr>
        <w:t>离退休人员工作处首问责任制</w:t>
      </w:r>
    </w:p>
    <w:bookmarkEnd w:id="0"/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江财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老干字[20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]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号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0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为了加强我处工作作风建设，提高服务质量和办事效率，创建服务满意型机关，更好地为离退休老同志及</w:t>
      </w:r>
      <w:r>
        <w:rPr>
          <w:rFonts w:hint="eastAsia" w:ascii="仿宋" w:hAnsi="仿宋" w:eastAsia="仿宋" w:cstheme="minorEastAsia"/>
          <w:color w:val="292929"/>
          <w:sz w:val="32"/>
          <w:szCs w:val="32"/>
        </w:rPr>
        <w:t>有关单位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服务，特制定本责任制。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3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333333"/>
          <w:sz w:val="32"/>
          <w:szCs w:val="32"/>
        </w:rPr>
        <w:t>第一条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“首问责任制”是指受理来电、来信、来访的第一位工作人员（即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>首问责任人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）必须认真履行接待、解答或引导办理的工作责任制。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>首问责任人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要对来访办事人进行全程服务，不得敷衍或推诿。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19" w:firstLine="643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333333"/>
          <w:sz w:val="32"/>
          <w:szCs w:val="32"/>
        </w:rPr>
        <w:t>第二条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 xml:space="preserve">  热情接待、言行文明。当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老同志来访办事时要做到“四个一”：一张笑脸迎接老同志；一声问候慰问老同志；一把椅子欢迎老同志；一杯清茶温暖老同志。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643" w:firstLineChars="200"/>
        <w:jc w:val="left"/>
        <w:rPr>
          <w:rFonts w:ascii="仿宋" w:hAnsi="仿宋" w:eastAsia="仿宋" w:cstheme="minorEastAsi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b/>
          <w:bCs/>
          <w:color w:val="333333"/>
          <w:kern w:val="0"/>
          <w:sz w:val="32"/>
          <w:szCs w:val="32"/>
        </w:rPr>
        <w:t>第三条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 xml:space="preserve">  对于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老同志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>的来电、来信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、来访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>，应做好登记、处理或转办工作。首先要态度和蔼地问清情况，能当场答复的必须当场答复；不能当场处理的，要做好后续答复工作，一般应在7天内办结。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3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333333"/>
          <w:sz w:val="32"/>
          <w:szCs w:val="32"/>
        </w:rPr>
        <w:t>第</w:t>
      </w:r>
      <w:r>
        <w:rPr>
          <w:rFonts w:hint="eastAsia" w:ascii="仿宋" w:hAnsi="仿宋" w:eastAsia="仿宋" w:cstheme="minorEastAsia"/>
          <w:b/>
          <w:bCs/>
          <w:color w:val="000000"/>
          <w:sz w:val="32"/>
          <w:szCs w:val="32"/>
          <w:shd w:val="clear" w:color="auto" w:fill="FFFFFF"/>
        </w:rPr>
        <w:t>四</w:t>
      </w:r>
      <w:r>
        <w:rPr>
          <w:rFonts w:hint="eastAsia" w:ascii="仿宋" w:hAnsi="仿宋" w:eastAsia="仿宋" w:cstheme="minorEastAsia"/>
          <w:b/>
          <w:bCs/>
          <w:color w:val="333333"/>
          <w:sz w:val="32"/>
          <w:szCs w:val="32"/>
        </w:rPr>
        <w:t>条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对被反映事项属于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>首问责任人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职责范围内，而又不具备条件解决的，要耐心解释清楚有关问题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>。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3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333333"/>
          <w:sz w:val="32"/>
          <w:szCs w:val="32"/>
        </w:rPr>
        <w:t>第五条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对被反映事项不属于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>首问责任人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职责范围内的，要及时将来访办事人带到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>主管领导或相关科室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，交给具体办事人员。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3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333333"/>
          <w:sz w:val="32"/>
          <w:szCs w:val="32"/>
        </w:rPr>
        <w:t>第</w:t>
      </w:r>
      <w:r>
        <w:rPr>
          <w:rFonts w:hint="eastAsia" w:ascii="仿宋" w:hAnsi="仿宋" w:eastAsia="仿宋" w:cstheme="minorEastAsia"/>
          <w:b/>
          <w:bCs/>
          <w:color w:val="000000"/>
          <w:sz w:val="32"/>
          <w:szCs w:val="32"/>
          <w:shd w:val="clear" w:color="auto" w:fill="FFFFFF"/>
        </w:rPr>
        <w:t>六</w:t>
      </w:r>
      <w:r>
        <w:rPr>
          <w:rFonts w:hint="eastAsia" w:ascii="仿宋" w:hAnsi="仿宋" w:eastAsia="仿宋" w:cstheme="minorEastAsia"/>
          <w:b/>
          <w:bCs/>
          <w:color w:val="333333"/>
          <w:sz w:val="32"/>
          <w:szCs w:val="32"/>
        </w:rPr>
        <w:t>条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对被反映事项涉及到本处两个以上人员办理的，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>首问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负责人在完成本岗位服务事项后，要主动热情地将来访办事人介绍给下一位服务事项负责人，并保证服务工作不出现脱节或中断现象。</w:t>
      </w:r>
    </w:p>
    <w:p>
      <w:pPr>
        <w:pageBreakBefore w:val="0"/>
        <w:widowControl/>
        <w:tabs>
          <w:tab w:val="left" w:pos="405"/>
          <w:tab w:val="left" w:pos="720"/>
          <w:tab w:val="left" w:pos="900"/>
        </w:tabs>
        <w:kinsoku/>
        <w:overflowPunct/>
        <w:topLinePunct w:val="0"/>
        <w:autoSpaceDE/>
        <w:autoSpaceDN/>
        <w:bidi w:val="0"/>
        <w:spacing w:line="500" w:lineRule="exact"/>
        <w:ind w:right="300" w:firstLine="643" w:firstLineChars="200"/>
        <w:jc w:val="left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b/>
          <w:bCs/>
          <w:color w:val="333333"/>
          <w:kern w:val="0"/>
          <w:sz w:val="32"/>
          <w:szCs w:val="32"/>
        </w:rPr>
        <w:t>第七条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对被反映事项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>不属于本处职责范围的，首问责任人应告知对方向有管辖权的单位提出（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告知其办公地址、电话号码等情况）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>，并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热忱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>做好解释引导工作。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3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333333"/>
          <w:sz w:val="32"/>
          <w:szCs w:val="32"/>
        </w:rPr>
        <w:t>第八条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对被反映事项涉及重大、紧急问题或涉及面广的，均要及时做好记录备案，并以书面形式向本处党政负责人汇报，以便处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>领导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协调相关单位共同办理或呈报主管校领导研究决策。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643" w:firstLineChars="200"/>
        <w:jc w:val="left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b/>
          <w:bCs/>
          <w:color w:val="333333"/>
          <w:kern w:val="0"/>
          <w:sz w:val="32"/>
          <w:szCs w:val="32"/>
        </w:rPr>
        <w:t>第九条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老同志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>如发现首问责任人没有履行上述职责的，可直接向处领导投诉。处领导受理投诉后，根据调查结果在15日内将处理情况告知投诉人。首问责任追究与个人年度考核挂钩。</w:t>
      </w:r>
    </w:p>
    <w:p>
      <w:pPr>
        <w:pageBreakBefore w:val="0"/>
        <w:widowControl/>
        <w:tabs>
          <w:tab w:val="left" w:pos="1685"/>
        </w:tabs>
        <w:kinsoku/>
        <w:overflowPunct/>
        <w:topLinePunct w:val="0"/>
        <w:autoSpaceDE/>
        <w:autoSpaceDN/>
        <w:bidi w:val="0"/>
        <w:spacing w:line="500" w:lineRule="exact"/>
        <w:ind w:left="1685" w:hanging="1125"/>
        <w:jc w:val="left"/>
        <w:rPr>
          <w:rFonts w:ascii="仿宋" w:hAnsi="仿宋" w:eastAsia="仿宋" w:cs="华文仿宋"/>
          <w:bCs/>
          <w:sz w:val="32"/>
          <w:szCs w:val="32"/>
        </w:rPr>
      </w:pPr>
      <w:r>
        <w:rPr>
          <w:rFonts w:hint="eastAsia" w:ascii="仿宋" w:hAnsi="仿宋" w:eastAsia="仿宋" w:cstheme="minorEastAsia"/>
          <w:b/>
          <w:bCs/>
          <w:color w:val="333333"/>
          <w:kern w:val="0"/>
          <w:sz w:val="32"/>
          <w:szCs w:val="32"/>
        </w:rPr>
        <w:t>第十条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 xml:space="preserve">  本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责任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>制</w:t>
      </w:r>
      <w:r>
        <w:rPr>
          <w:rFonts w:hint="eastAsia" w:ascii="仿宋" w:hAnsi="仿宋" w:eastAsia="仿宋" w:cs="华文仿宋"/>
          <w:bCs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</w:rPr>
        <w:t>离退休人员工作处</w:t>
      </w:r>
      <w:r>
        <w:rPr>
          <w:rFonts w:hint="eastAsia" w:ascii="仿宋" w:hAnsi="仿宋" w:eastAsia="仿宋" w:cs="华文仿宋"/>
          <w:bCs/>
          <w:sz w:val="32"/>
          <w:szCs w:val="32"/>
        </w:rPr>
        <w:t>负责解释；自发</w:t>
      </w:r>
    </w:p>
    <w:p>
      <w:pPr>
        <w:pageBreakBefore w:val="0"/>
        <w:widowControl/>
        <w:tabs>
          <w:tab w:val="left" w:pos="1685"/>
        </w:tabs>
        <w:kinsoku/>
        <w:overflowPunct/>
        <w:topLinePunct w:val="0"/>
        <w:autoSpaceDE/>
        <w:autoSpaceDN/>
        <w:bidi w:val="0"/>
        <w:spacing w:line="500" w:lineRule="exact"/>
        <w:jc w:val="left"/>
        <w:rPr>
          <w:rFonts w:ascii="仿宋" w:hAnsi="仿宋" w:eastAsia="仿宋" w:cs="华文仿宋"/>
          <w:bCs/>
          <w:sz w:val="32"/>
          <w:szCs w:val="32"/>
        </w:rPr>
      </w:pPr>
      <w:r>
        <w:rPr>
          <w:rFonts w:hint="eastAsia" w:ascii="仿宋" w:hAnsi="仿宋" w:eastAsia="仿宋" w:cs="华文仿宋"/>
          <w:bCs/>
          <w:sz w:val="32"/>
          <w:szCs w:val="32"/>
        </w:rPr>
        <w:t>布之日起生效。</w:t>
      </w: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 xml:space="preserve"> </w:t>
      </w:r>
    </w:p>
    <w:p>
      <w:pPr>
        <w:pageBreakBefore w:val="0"/>
        <w:widowControl/>
        <w:tabs>
          <w:tab w:val="left" w:pos="1685"/>
        </w:tabs>
        <w:kinsoku/>
        <w:overflowPunct/>
        <w:topLinePunct w:val="0"/>
        <w:autoSpaceDE/>
        <w:autoSpaceDN/>
        <w:bidi w:val="0"/>
        <w:spacing w:line="500" w:lineRule="exact"/>
        <w:ind w:left="1685" w:hanging="1125"/>
        <w:jc w:val="left"/>
        <w:rPr>
          <w:rFonts w:ascii="仿宋" w:hAnsi="仿宋" w:eastAsia="仿宋" w:cstheme="minorEastAsia"/>
          <w:color w:val="333333"/>
          <w:kern w:val="0"/>
          <w:sz w:val="32"/>
          <w:szCs w:val="32"/>
        </w:rPr>
      </w:pPr>
    </w:p>
    <w:p>
      <w:pPr>
        <w:pageBreakBefore w:val="0"/>
        <w:widowControl/>
        <w:tabs>
          <w:tab w:val="left" w:pos="1685"/>
        </w:tabs>
        <w:kinsoku/>
        <w:overflowPunct/>
        <w:topLinePunct w:val="0"/>
        <w:autoSpaceDE/>
        <w:autoSpaceDN/>
        <w:bidi w:val="0"/>
        <w:spacing w:line="500" w:lineRule="exact"/>
        <w:jc w:val="left"/>
        <w:rPr>
          <w:rFonts w:ascii="仿宋" w:hAnsi="仿宋" w:eastAsia="仿宋" w:cstheme="minorEastAsia"/>
          <w:color w:val="333333"/>
          <w:kern w:val="0"/>
          <w:sz w:val="32"/>
          <w:szCs w:val="32"/>
        </w:rPr>
      </w:pPr>
    </w:p>
    <w:p>
      <w:pPr>
        <w:pageBreakBefore w:val="0"/>
        <w:widowControl/>
        <w:tabs>
          <w:tab w:val="left" w:pos="1685"/>
        </w:tabs>
        <w:kinsoku/>
        <w:overflowPunct/>
        <w:topLinePunct w:val="0"/>
        <w:autoSpaceDE/>
        <w:autoSpaceDN/>
        <w:bidi w:val="0"/>
        <w:spacing w:line="500" w:lineRule="exact"/>
        <w:jc w:val="left"/>
        <w:rPr>
          <w:rFonts w:ascii="仿宋" w:hAnsi="仿宋" w:eastAsia="仿宋" w:cstheme="minorEastAsia"/>
          <w:color w:val="333333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left="2871" w:leftChars="1367"/>
        <w:jc w:val="left"/>
        <w:rPr>
          <w:rFonts w:ascii="仿宋" w:hAnsi="仿宋" w:eastAsia="仿宋" w:cstheme="minorEastAsi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 xml:space="preserve">江西财经大学离退休人员工作处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left="4151" w:leftChars="1367" w:hanging="1280" w:hangingChars="400"/>
        <w:jc w:val="left"/>
        <w:rPr>
          <w:rFonts w:ascii="仿宋" w:hAnsi="仿宋" w:eastAsia="仿宋" w:cstheme="minorEastAsi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2020年7月1日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92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article_title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jianghui</dc:creator>
  <cp:lastModifiedBy>1200600735</cp:lastModifiedBy>
  <dcterms:modified xsi:type="dcterms:W3CDTF">2020-07-22T04:44:52Z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