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离退休人员工作处公务车辆使用管理办法</w:t>
      </w:r>
    </w:p>
    <w:p>
      <w:pPr>
        <w:spacing w:line="600" w:lineRule="exact"/>
        <w:jc w:val="center"/>
        <w:rPr>
          <w:rFonts w:cs="方正小标宋简体" w:asciiTheme="majorEastAsia" w:hAnsiTheme="majorEastAsia" w:eastAsiaTheme="majorEastAsia"/>
          <w:b/>
          <w:sz w:val="44"/>
          <w:szCs w:val="44"/>
        </w:rPr>
      </w:pPr>
    </w:p>
    <w:p>
      <w:pPr>
        <w:spacing w:line="600" w:lineRule="exact"/>
        <w:rPr>
          <w:rFonts w:ascii="仿宋" w:hAnsi="仿宋" w:eastAsia="仿宋"/>
          <w:w w:val="95"/>
          <w:sz w:val="32"/>
          <w:szCs w:val="32"/>
        </w:rPr>
      </w:pP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hAnsi="仿宋" w:eastAsia="仿宋_GB2312"/>
          <w:sz w:val="32"/>
          <w:szCs w:val="32"/>
        </w:rPr>
        <w:t xml:space="preserve"> 根据</w:t>
      </w:r>
      <w:r>
        <w:rPr>
          <w:rFonts w:hint="eastAsia" w:ascii="仿宋_GB2312" w:hAnsi="仿宋_GB2312" w:eastAsia="仿宋_GB2312" w:cs="仿宋_GB2312"/>
          <w:sz w:val="32"/>
          <w:szCs w:val="32"/>
        </w:rPr>
        <w:t>《江西省党政机关公务用车管理实施办法》（赣办字[2018]50号）、《江西省</w:t>
      </w:r>
      <w:r>
        <w:rPr>
          <w:rFonts w:ascii="仿宋_GB2312" w:hAnsi="仿宋_GB2312" w:eastAsia="仿宋_GB2312" w:cs="仿宋_GB2312"/>
          <w:sz w:val="32"/>
          <w:szCs w:val="32"/>
        </w:rPr>
        <w:t>公务用车制度改革领导小组关于</w:t>
      </w:r>
      <w:r>
        <w:rPr>
          <w:rFonts w:hint="eastAsia" w:ascii="仿宋_GB2312" w:hAnsi="仿宋_GB2312" w:eastAsia="仿宋_GB2312" w:cs="仿宋_GB2312"/>
          <w:sz w:val="32"/>
          <w:szCs w:val="32"/>
        </w:rPr>
        <w:t>印发&lt;江西省事业单位</w:t>
      </w:r>
      <w:r>
        <w:rPr>
          <w:rFonts w:ascii="仿宋_GB2312" w:hAnsi="仿宋_GB2312" w:eastAsia="仿宋_GB2312" w:cs="仿宋_GB2312"/>
          <w:sz w:val="32"/>
          <w:szCs w:val="32"/>
        </w:rPr>
        <w:t>公务用车</w:t>
      </w:r>
      <w:r>
        <w:rPr>
          <w:rFonts w:hint="eastAsia" w:ascii="仿宋_GB2312" w:hAnsi="仿宋_GB2312" w:eastAsia="仿宋_GB2312" w:cs="仿宋_GB2312"/>
          <w:sz w:val="32"/>
          <w:szCs w:val="32"/>
        </w:rPr>
        <w:t>制度</w:t>
      </w:r>
      <w:r>
        <w:rPr>
          <w:rFonts w:ascii="仿宋_GB2312" w:hAnsi="仿宋_GB2312" w:eastAsia="仿宋_GB2312" w:cs="仿宋_GB2312"/>
          <w:sz w:val="32"/>
          <w:szCs w:val="32"/>
        </w:rPr>
        <w:t>改革指导意见</w:t>
      </w:r>
      <w:r>
        <w:rPr>
          <w:rFonts w:hint="eastAsia" w:ascii="仿宋_GB2312" w:hAnsi="仿宋_GB2312" w:eastAsia="仿宋_GB2312" w:cs="仿宋_GB2312"/>
          <w:sz w:val="32"/>
          <w:szCs w:val="32"/>
        </w:rPr>
        <w:t>&gt;及&lt;江西省</w:t>
      </w:r>
      <w:r>
        <w:rPr>
          <w:rFonts w:ascii="仿宋_GB2312" w:hAnsi="仿宋_GB2312" w:eastAsia="仿宋_GB2312" w:cs="仿宋_GB2312"/>
          <w:sz w:val="32"/>
          <w:szCs w:val="32"/>
        </w:rPr>
        <w:t>省直事业单位公务用车制度改革实施方案</w:t>
      </w:r>
      <w:r>
        <w:rPr>
          <w:rFonts w:hint="eastAsia" w:ascii="仿宋_GB2312" w:hAnsi="仿宋_GB2312" w:eastAsia="仿宋_GB2312" w:cs="仿宋_GB2312"/>
          <w:sz w:val="32"/>
          <w:szCs w:val="32"/>
        </w:rPr>
        <w:t>&gt;的</w:t>
      </w:r>
      <w:r>
        <w:rPr>
          <w:rFonts w:ascii="仿宋_GB2312" w:hAnsi="仿宋_GB2312" w:eastAsia="仿宋_GB2312" w:cs="仿宋_GB2312"/>
          <w:sz w:val="32"/>
          <w:szCs w:val="32"/>
        </w:rPr>
        <w:t>通知</w:t>
      </w:r>
      <w:r>
        <w:rPr>
          <w:rFonts w:hint="eastAsia" w:ascii="仿宋_GB2312" w:hAnsi="仿宋_GB2312" w:eastAsia="仿宋_GB2312" w:cs="仿宋_GB2312"/>
          <w:sz w:val="32"/>
          <w:szCs w:val="32"/>
        </w:rPr>
        <w:t>》（赣车改</w:t>
      </w:r>
      <w:r>
        <w:rPr>
          <w:rFonts w:hint="eastAsia" w:ascii="仿宋_GB2312" w:hAnsi="仿宋" w:eastAsia="仿宋_GB2312"/>
          <w:sz w:val="32"/>
          <w:szCs w:val="32"/>
        </w:rPr>
        <w:t>[2018]</w:t>
      </w:r>
      <w:r>
        <w:rPr>
          <w:rFonts w:ascii="仿宋_GB2312" w:hAnsi="仿宋" w:eastAsia="仿宋_GB2312"/>
          <w:sz w:val="32"/>
          <w:szCs w:val="32"/>
        </w:rPr>
        <w:t>4</w:t>
      </w:r>
      <w:r>
        <w:rPr>
          <w:rFonts w:hint="eastAsia" w:ascii="仿宋_GB2312" w:hAnsi="仿宋" w:eastAsia="仿宋_GB2312"/>
          <w:sz w:val="32"/>
          <w:szCs w:val="32"/>
        </w:rPr>
        <w:t>号</w:t>
      </w:r>
      <w:r>
        <w:rPr>
          <w:rFonts w:hint="eastAsia" w:ascii="仿宋_GB2312" w:hAnsi="仿宋_GB2312" w:eastAsia="仿宋_GB2312" w:cs="仿宋_GB2312"/>
          <w:sz w:val="32"/>
          <w:szCs w:val="32"/>
        </w:rPr>
        <w:t>）和《江西省</w:t>
      </w:r>
      <w:r>
        <w:rPr>
          <w:rFonts w:ascii="仿宋_GB2312" w:hAnsi="仿宋_GB2312" w:eastAsia="仿宋_GB2312" w:cs="仿宋_GB2312"/>
          <w:sz w:val="32"/>
          <w:szCs w:val="32"/>
        </w:rPr>
        <w:t>事业单位公务用车制度改革办公室关于同意江西财经大学公务用车制度改革实施方案备案的批复</w:t>
      </w:r>
      <w:r>
        <w:rPr>
          <w:rFonts w:hint="eastAsia" w:ascii="仿宋_GB2312" w:hAnsi="仿宋_GB2312" w:eastAsia="仿宋_GB2312" w:cs="仿宋_GB2312"/>
          <w:sz w:val="32"/>
          <w:szCs w:val="32"/>
        </w:rPr>
        <w:t>》（赣</w:t>
      </w:r>
      <w:r>
        <w:rPr>
          <w:rFonts w:ascii="仿宋_GB2312" w:hAnsi="仿宋_GB2312" w:eastAsia="仿宋_GB2312" w:cs="仿宋_GB2312"/>
          <w:sz w:val="32"/>
          <w:szCs w:val="32"/>
        </w:rPr>
        <w:t>管办</w:t>
      </w:r>
      <w:r>
        <w:rPr>
          <w:rFonts w:hint="eastAsia" w:ascii="仿宋_GB2312" w:hAnsi="仿宋" w:eastAsia="仿宋_GB2312"/>
          <w:sz w:val="32"/>
          <w:szCs w:val="32"/>
        </w:rPr>
        <w:t>[2018]</w:t>
      </w:r>
      <w:r>
        <w:rPr>
          <w:rFonts w:ascii="仿宋_GB2312" w:hAnsi="仿宋" w:eastAsia="仿宋_GB2312"/>
          <w:sz w:val="32"/>
          <w:szCs w:val="32"/>
        </w:rPr>
        <w:t>137</w:t>
      </w:r>
      <w:r>
        <w:rPr>
          <w:rFonts w:hint="eastAsia" w:ascii="仿宋_GB2312" w:hAnsi="仿宋" w:eastAsia="仿宋_GB2312"/>
          <w:sz w:val="32"/>
          <w:szCs w:val="32"/>
        </w:rPr>
        <w:t>号</w:t>
      </w:r>
      <w:r>
        <w:rPr>
          <w:rFonts w:hint="eastAsia" w:ascii="仿宋_GB2312" w:hAnsi="仿宋_GB2312" w:eastAsia="仿宋_GB2312" w:cs="仿宋_GB2312"/>
          <w:sz w:val="32"/>
          <w:szCs w:val="32"/>
        </w:rPr>
        <w:t>）要求</w:t>
      </w:r>
      <w:r>
        <w:rPr>
          <w:rFonts w:hint="eastAsia" w:ascii="仿宋_GB2312" w:hAnsi="仿宋" w:eastAsia="仿宋_GB2312"/>
          <w:sz w:val="32"/>
          <w:szCs w:val="32"/>
        </w:rPr>
        <w:t>，为规范公务用车使用管理，结合学校实际，特制定本办法。</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 w:eastAsia="仿宋_GB2312"/>
          <w:sz w:val="32"/>
          <w:szCs w:val="32"/>
        </w:rPr>
        <w:t xml:space="preserve"> 公务车辆是指以学校名义购置、租赁或接受捐赠的，用于行政管理、服务保障等业务及公务活动的机动车辆。</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离退休人员工作处对公务用车实行编制</w:t>
      </w:r>
      <w:r>
        <w:rPr>
          <w:rFonts w:ascii="仿宋_GB2312" w:hAnsi="仿宋" w:eastAsia="仿宋_GB2312"/>
          <w:sz w:val="32"/>
          <w:szCs w:val="32"/>
        </w:rPr>
        <w:t>管理</w:t>
      </w:r>
      <w:r>
        <w:rPr>
          <w:rFonts w:hint="eastAsia" w:ascii="仿宋_GB2312" w:hAnsi="仿宋" w:eastAsia="仿宋_GB2312"/>
          <w:sz w:val="32"/>
          <w:szCs w:val="32"/>
        </w:rPr>
        <w:t>，</w:t>
      </w:r>
      <w:r>
        <w:rPr>
          <w:rFonts w:ascii="仿宋_GB2312" w:hAnsi="仿宋" w:eastAsia="仿宋_GB2312"/>
          <w:sz w:val="32"/>
          <w:szCs w:val="32"/>
        </w:rPr>
        <w:t>严肃公务用车制度改革和公务用车管理纪律，</w:t>
      </w:r>
      <w:r>
        <w:rPr>
          <w:rFonts w:hint="eastAsia" w:ascii="仿宋_GB2312" w:hAnsi="仿宋" w:eastAsia="仿宋_GB2312"/>
          <w:sz w:val="32"/>
          <w:szCs w:val="32"/>
        </w:rPr>
        <w:t>定点存放、严格用途。</w:t>
      </w:r>
      <w:r>
        <w:rPr>
          <w:rFonts w:hint="eastAsia" w:ascii="仿宋_GB2312" w:hAnsi="仿宋" w:eastAsia="仿宋_GB2312"/>
          <w:sz w:val="32"/>
          <w:szCs w:val="32"/>
          <w:lang w:eastAsia="zh-CN"/>
        </w:rPr>
        <w:t>为了有利于我处工作的更好开展，我处</w:t>
      </w:r>
      <w:r>
        <w:rPr>
          <w:rFonts w:hint="eastAsia" w:ascii="仿宋_GB2312" w:hAnsi="仿宋" w:eastAsia="仿宋_GB2312"/>
          <w:sz w:val="32"/>
          <w:szCs w:val="32"/>
        </w:rPr>
        <w:t>一台</w:t>
      </w:r>
      <w:r>
        <w:rPr>
          <w:rFonts w:hint="eastAsia" w:ascii="仿宋_GB2312" w:hAnsi="仿宋" w:eastAsia="仿宋_GB2312"/>
          <w:sz w:val="32"/>
          <w:szCs w:val="32"/>
          <w:lang w:eastAsia="zh-CN"/>
        </w:rPr>
        <w:t>公务用车（赣</w:t>
      </w:r>
      <w:r>
        <w:rPr>
          <w:rFonts w:hint="eastAsia" w:ascii="仿宋_GB2312" w:hAnsi="仿宋" w:eastAsia="仿宋_GB2312"/>
          <w:sz w:val="32"/>
          <w:szCs w:val="32"/>
          <w:lang w:val="en-US" w:eastAsia="zh-CN"/>
        </w:rPr>
        <w:t>M10370</w:t>
      </w:r>
      <w:r>
        <w:rPr>
          <w:rFonts w:hint="eastAsia" w:ascii="仿宋_GB2312" w:hAnsi="仿宋" w:eastAsia="仿宋_GB2312"/>
          <w:sz w:val="32"/>
          <w:szCs w:val="32"/>
          <w:lang w:eastAsia="zh-CN"/>
        </w:rPr>
        <w:t>）</w:t>
      </w:r>
      <w:r>
        <w:rPr>
          <w:rFonts w:hint="eastAsia" w:ascii="仿宋_GB2312" w:hAnsi="仿宋" w:eastAsia="仿宋_GB2312"/>
          <w:sz w:val="32"/>
          <w:szCs w:val="32"/>
        </w:rPr>
        <w:t>定点存放于南昌青山路</w:t>
      </w:r>
      <w:r>
        <w:rPr>
          <w:rFonts w:hint="eastAsia" w:ascii="仿宋_GB2312" w:hAnsi="仿宋" w:eastAsia="仿宋_GB2312"/>
          <w:sz w:val="32"/>
          <w:szCs w:val="32"/>
          <w:lang w:eastAsia="zh-CN"/>
        </w:rPr>
        <w:t>校</w:t>
      </w:r>
      <w:r>
        <w:rPr>
          <w:rFonts w:hint="eastAsia" w:ascii="仿宋_GB2312" w:hAnsi="仿宋" w:eastAsia="仿宋_GB2312"/>
          <w:sz w:val="32"/>
          <w:szCs w:val="32"/>
        </w:rPr>
        <w:t>区车库，</w:t>
      </w:r>
      <w:r>
        <w:rPr>
          <w:rFonts w:hint="eastAsia" w:ascii="仿宋_GB2312" w:hAnsi="仿宋" w:eastAsia="仿宋_GB2312"/>
          <w:sz w:val="32"/>
          <w:szCs w:val="32"/>
          <w:lang w:eastAsia="zh-CN"/>
        </w:rPr>
        <w:t>主要用于南昌片区离退休人员的用车（包括看望病号、办理丧事、各种老年协会使用以及报送至校外单位的材料等）；</w:t>
      </w:r>
      <w:r>
        <w:rPr>
          <w:rFonts w:hint="eastAsia" w:ascii="仿宋_GB2312" w:hAnsi="仿宋" w:eastAsia="仿宋_GB2312"/>
          <w:sz w:val="32"/>
          <w:szCs w:val="32"/>
        </w:rPr>
        <w:t>中型客车</w:t>
      </w:r>
      <w:r>
        <w:rPr>
          <w:rFonts w:hint="eastAsia" w:ascii="仿宋_GB2312" w:hAnsi="仿宋" w:eastAsia="仿宋_GB2312"/>
          <w:sz w:val="32"/>
          <w:szCs w:val="32"/>
          <w:lang w:eastAsia="zh-CN"/>
        </w:rPr>
        <w:t>（赣</w:t>
      </w:r>
      <w:r>
        <w:rPr>
          <w:rFonts w:hint="eastAsia" w:ascii="仿宋_GB2312" w:hAnsi="仿宋" w:eastAsia="仿宋_GB2312"/>
          <w:sz w:val="32"/>
          <w:szCs w:val="32"/>
          <w:lang w:val="en-US" w:eastAsia="zh-CN"/>
        </w:rPr>
        <w:t>M06063</w:t>
      </w:r>
      <w:r>
        <w:rPr>
          <w:rFonts w:hint="eastAsia" w:ascii="仿宋_GB2312" w:hAnsi="仿宋" w:eastAsia="仿宋_GB2312"/>
          <w:sz w:val="32"/>
          <w:szCs w:val="32"/>
          <w:lang w:eastAsia="zh-CN"/>
        </w:rPr>
        <w:t>）</w:t>
      </w:r>
      <w:r>
        <w:rPr>
          <w:rFonts w:hint="eastAsia" w:ascii="仿宋_GB2312" w:hAnsi="仿宋" w:eastAsia="仿宋_GB2312"/>
          <w:sz w:val="32"/>
          <w:szCs w:val="32"/>
        </w:rPr>
        <w:t>及另一台车辆</w:t>
      </w:r>
      <w:r>
        <w:rPr>
          <w:rFonts w:hint="eastAsia" w:ascii="仿宋_GB2312" w:hAnsi="仿宋" w:eastAsia="仿宋_GB2312"/>
          <w:sz w:val="32"/>
          <w:szCs w:val="32"/>
          <w:lang w:eastAsia="zh-CN"/>
        </w:rPr>
        <w:t>（赣</w:t>
      </w:r>
      <w:r>
        <w:rPr>
          <w:rFonts w:hint="eastAsia" w:ascii="仿宋_GB2312" w:hAnsi="仿宋" w:eastAsia="仿宋_GB2312"/>
          <w:sz w:val="32"/>
          <w:szCs w:val="32"/>
          <w:lang w:val="en-US" w:eastAsia="zh-CN"/>
        </w:rPr>
        <w:t>M87837</w:t>
      </w:r>
      <w:r>
        <w:rPr>
          <w:rFonts w:hint="eastAsia" w:ascii="仿宋_GB2312" w:hAnsi="仿宋" w:eastAsia="仿宋_GB2312"/>
          <w:sz w:val="32"/>
          <w:szCs w:val="32"/>
          <w:lang w:eastAsia="zh-CN"/>
        </w:rPr>
        <w:t>）</w:t>
      </w:r>
      <w:r>
        <w:rPr>
          <w:rFonts w:hint="eastAsia" w:ascii="仿宋_GB2312" w:hAnsi="仿宋" w:eastAsia="仿宋_GB2312"/>
          <w:sz w:val="32"/>
          <w:szCs w:val="32"/>
        </w:rPr>
        <w:t>，停放于蛟桥园区</w:t>
      </w:r>
      <w:r>
        <w:rPr>
          <w:rFonts w:hint="eastAsia" w:ascii="仿宋_GB2312" w:hAnsi="仿宋" w:eastAsia="仿宋_GB2312"/>
          <w:sz w:val="32"/>
          <w:szCs w:val="32"/>
          <w:lang w:eastAsia="zh-CN"/>
        </w:rPr>
        <w:t>招待所</w:t>
      </w:r>
      <w:r>
        <w:rPr>
          <w:rFonts w:hint="eastAsia" w:ascii="仿宋_GB2312" w:hAnsi="仿宋" w:eastAsia="仿宋_GB2312"/>
          <w:sz w:val="32"/>
          <w:szCs w:val="32"/>
        </w:rPr>
        <w:t>，</w:t>
      </w:r>
      <w:r>
        <w:rPr>
          <w:rFonts w:hint="eastAsia" w:ascii="仿宋_GB2312" w:hAnsi="仿宋" w:eastAsia="仿宋_GB2312"/>
          <w:sz w:val="32"/>
          <w:szCs w:val="32"/>
          <w:lang w:eastAsia="zh-CN"/>
        </w:rPr>
        <w:t>中型客车主要用于开展活动；赣</w:t>
      </w:r>
      <w:r>
        <w:rPr>
          <w:rFonts w:hint="eastAsia" w:ascii="仿宋_GB2312" w:hAnsi="仿宋" w:eastAsia="仿宋_GB2312"/>
          <w:sz w:val="32"/>
          <w:szCs w:val="32"/>
          <w:lang w:val="en-US" w:eastAsia="zh-CN"/>
        </w:rPr>
        <w:t>M87837</w:t>
      </w:r>
      <w:r>
        <w:rPr>
          <w:rFonts w:hint="eastAsia" w:ascii="仿宋_GB2312" w:hAnsi="仿宋" w:eastAsia="仿宋_GB2312"/>
          <w:sz w:val="32"/>
          <w:szCs w:val="32"/>
        </w:rPr>
        <w:t>主要用于为</w:t>
      </w:r>
      <w:r>
        <w:rPr>
          <w:rFonts w:hint="eastAsia" w:ascii="仿宋_GB2312" w:hAnsi="仿宋" w:eastAsia="仿宋_GB2312"/>
          <w:sz w:val="32"/>
          <w:szCs w:val="32"/>
          <w:lang w:eastAsia="zh-CN"/>
        </w:rPr>
        <w:t>昌北片区离退休人员的用车（包括看望病号、办理丧事、各种老年协会使用以及报送至校</w:t>
      </w:r>
      <w:bookmarkStart w:id="0" w:name="_GoBack"/>
      <w:bookmarkEnd w:id="0"/>
      <w:r>
        <w:rPr>
          <w:rFonts w:hint="eastAsia" w:ascii="仿宋_GB2312" w:hAnsi="仿宋" w:eastAsia="仿宋_GB2312"/>
          <w:sz w:val="32"/>
          <w:szCs w:val="32"/>
          <w:lang w:eastAsia="zh-CN"/>
        </w:rPr>
        <w:t>外的材料等），三辆公车统一由综合服务科</w:t>
      </w:r>
      <w:r>
        <w:rPr>
          <w:rFonts w:hint="eastAsia" w:ascii="仿宋_GB2312" w:hAnsi="仿宋" w:eastAsia="仿宋_GB2312"/>
          <w:sz w:val="32"/>
          <w:szCs w:val="32"/>
        </w:rPr>
        <w:t>负责管理和调配。</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使用公车需</w:t>
      </w:r>
      <w:r>
        <w:rPr>
          <w:rFonts w:hint="eastAsia" w:ascii="仿宋_GB2312" w:hAnsi="仿宋" w:eastAsia="仿宋_GB2312"/>
          <w:sz w:val="32"/>
          <w:szCs w:val="32"/>
        </w:rPr>
        <w:t>由使用人</w:t>
      </w:r>
      <w:r>
        <w:rPr>
          <w:rFonts w:hint="eastAsia" w:ascii="仿宋_GB2312" w:hAnsi="仿宋" w:eastAsia="仿宋_GB2312"/>
          <w:sz w:val="32"/>
          <w:szCs w:val="32"/>
          <w:lang w:eastAsia="zh-CN"/>
        </w:rPr>
        <w:t>或使用科室</w:t>
      </w:r>
      <w:r>
        <w:rPr>
          <w:rFonts w:hint="eastAsia" w:ascii="仿宋_GB2312" w:hAnsi="仿宋" w:eastAsia="仿宋_GB2312"/>
          <w:sz w:val="32"/>
          <w:szCs w:val="32"/>
        </w:rPr>
        <w:t>提前一天向</w:t>
      </w:r>
      <w:r>
        <w:rPr>
          <w:rFonts w:hint="eastAsia" w:ascii="仿宋_GB2312" w:hAnsi="仿宋" w:eastAsia="仿宋_GB2312"/>
          <w:sz w:val="32"/>
          <w:szCs w:val="32"/>
          <w:lang w:eastAsia="zh-CN"/>
        </w:rPr>
        <w:t>综合服务科</w:t>
      </w:r>
      <w:r>
        <w:rPr>
          <w:rFonts w:hint="eastAsia" w:ascii="仿宋_GB2312" w:hAnsi="仿宋" w:eastAsia="仿宋_GB2312"/>
          <w:sz w:val="32"/>
          <w:szCs w:val="32"/>
        </w:rPr>
        <w:t>提出申请，</w:t>
      </w:r>
      <w:r>
        <w:rPr>
          <w:rFonts w:hint="eastAsia" w:ascii="仿宋_GB2312" w:hAnsi="仿宋" w:eastAsia="仿宋_GB2312"/>
          <w:sz w:val="32"/>
          <w:szCs w:val="32"/>
          <w:lang w:eastAsia="zh-CN"/>
        </w:rPr>
        <w:t>综合服务科</w:t>
      </w:r>
      <w:r>
        <w:rPr>
          <w:rFonts w:hint="eastAsia" w:ascii="仿宋_GB2312" w:hAnsi="仿宋" w:eastAsia="仿宋_GB2312"/>
          <w:sz w:val="32"/>
          <w:szCs w:val="32"/>
        </w:rPr>
        <w:t>应按照学校相关规定安排车辆；</w:t>
      </w:r>
      <w:r>
        <w:rPr>
          <w:rFonts w:hint="eastAsia" w:ascii="仿宋_GB2312" w:hAnsi="仿宋" w:eastAsia="仿宋_GB2312"/>
          <w:sz w:val="32"/>
          <w:szCs w:val="32"/>
          <w:lang w:eastAsia="zh-CN"/>
        </w:rPr>
        <w:t>三辆公车的使用</w:t>
      </w:r>
      <w:r>
        <w:rPr>
          <w:rFonts w:hint="eastAsia" w:ascii="仿宋_GB2312" w:hAnsi="仿宋" w:eastAsia="仿宋_GB2312"/>
          <w:sz w:val="32"/>
          <w:szCs w:val="32"/>
        </w:rPr>
        <w:t>应严格按照规定用途使用公务车辆，不得公车私用。</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xml:space="preserve">  各车均实行车辆使用登记制度，由处里指定专人负责登记公务车辆使用情况。</w:t>
      </w:r>
    </w:p>
    <w:p>
      <w:pPr>
        <w:spacing w:line="360" w:lineRule="auto"/>
        <w:ind w:firstLine="643" w:firstLineChars="200"/>
        <w:rPr>
          <w:rFonts w:ascii="仿宋_GB2312" w:hAnsi="仿宋" w:eastAsia="仿宋_GB2312"/>
          <w:color w:val="FF0000"/>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用车范围</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1.保障重要</w:t>
      </w:r>
      <w:r>
        <w:rPr>
          <w:rFonts w:ascii="仿宋_GB2312" w:hAnsi="仿宋" w:eastAsia="仿宋_GB2312"/>
          <w:sz w:val="32"/>
          <w:szCs w:val="32"/>
        </w:rPr>
        <w:t>会议和重大活动（</w:t>
      </w:r>
      <w:r>
        <w:rPr>
          <w:rFonts w:hint="eastAsia" w:ascii="仿宋_GB2312" w:hAnsi="仿宋" w:eastAsia="仿宋_GB2312"/>
          <w:sz w:val="32"/>
          <w:szCs w:val="32"/>
        </w:rPr>
        <w:t>含</w:t>
      </w:r>
      <w:r>
        <w:rPr>
          <w:rFonts w:ascii="仿宋_GB2312" w:hAnsi="仿宋" w:eastAsia="仿宋_GB2312"/>
          <w:sz w:val="32"/>
          <w:szCs w:val="32"/>
        </w:rPr>
        <w:t>前期筹备工作）</w:t>
      </w:r>
      <w:r>
        <w:rPr>
          <w:rFonts w:hint="eastAsia" w:ascii="仿宋_GB2312" w:hAnsi="仿宋" w:eastAsia="仿宋_GB2312"/>
          <w:sz w:val="32"/>
          <w:szCs w:val="32"/>
        </w:rPr>
        <w:t>；</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2.工作人员及离退休人员参加的公务活动；</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3.处置应急事务公务用车；</w:t>
      </w:r>
    </w:p>
    <w:p>
      <w:pPr>
        <w:spacing w:line="360" w:lineRule="auto"/>
        <w:ind w:firstLine="630"/>
        <w:rPr>
          <w:rFonts w:ascii="仿宋_GB2312" w:hAnsi="仿宋" w:eastAsia="仿宋_GB2312"/>
          <w:sz w:val="32"/>
          <w:szCs w:val="32"/>
        </w:rPr>
      </w:pPr>
      <w:r>
        <w:rPr>
          <w:rFonts w:hint="eastAsia" w:ascii="仿宋_GB2312" w:hAnsi="仿宋" w:eastAsia="仿宋_GB2312"/>
          <w:sz w:val="32"/>
          <w:szCs w:val="32"/>
        </w:rPr>
        <w:t>4.经处领导同意的集体公务活动用车；</w:t>
      </w:r>
    </w:p>
    <w:p>
      <w:pPr>
        <w:spacing w:line="360" w:lineRule="auto"/>
        <w:ind w:firstLine="630"/>
        <w:rPr>
          <w:rFonts w:ascii="仿宋_GB2312" w:hAnsi="仿宋" w:eastAsia="仿宋_GB2312"/>
          <w:sz w:val="32"/>
          <w:szCs w:val="32"/>
        </w:rPr>
      </w:pPr>
      <w:r>
        <w:rPr>
          <w:rFonts w:hint="eastAsia" w:ascii="仿宋_GB2312" w:hAnsi="仿宋" w:eastAsia="仿宋_GB2312"/>
          <w:sz w:val="32"/>
          <w:szCs w:val="32"/>
        </w:rPr>
        <w:t>5.其他因公用车事务。</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处公务用车实行责任人管理制度。所有用车须填写《用车申请表》（见附表）。任何人不得私自用车。</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原校领导和离休干部用车，按学校规定标准从用车人个人用车补贴用中扣除；超出个人支付总额的，从其个人收入中扣除；不愿意支付的人员将不予派车。</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第九条 </w:t>
      </w:r>
      <w:r>
        <w:rPr>
          <w:rFonts w:hint="eastAsia" w:ascii="仿宋_GB2312" w:hAnsi="仿宋" w:eastAsia="仿宋_GB2312"/>
          <w:sz w:val="32"/>
          <w:szCs w:val="32"/>
        </w:rPr>
        <w:t>公务用车坚持厉行节约。严格公务车辆保险费、保养费、过路费、维修费、年检费、停车费及其他费用的管理；执行定点维修，加油采取“一车一卡”“一车一责”的管理办法；建立车辆行车情况（里程、油耗、保养维修项目及费用等）台账制度。</w:t>
      </w:r>
    </w:p>
    <w:p>
      <w:pPr>
        <w:spacing w:line="360" w:lineRule="auto"/>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公务用车单位（使用人）及驾驶员要严格遵守交通法规，严格执行上级有关规定，杜绝公务用车在使用过程中违法违规现象发生。任何单位和个人在公务用车过程中发生违法违规行为的，一经查实，严肃追究相应责任。</w:t>
      </w:r>
    </w:p>
    <w:p>
      <w:pPr>
        <w:spacing w:line="360" w:lineRule="auto"/>
        <w:ind w:firstLine="643" w:firstLineChars="200"/>
        <w:rPr>
          <w:rFonts w:hint="eastAsia" w:ascii="仿宋_GB2312" w:hAnsi="仿宋" w:eastAsia="仿宋_GB2312"/>
          <w:sz w:val="32"/>
          <w:szCs w:val="32"/>
          <w:lang w:eastAsia="zh-CN"/>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参照学校相关部门情况，驾驶员出车补贴按0.5元/公里标准执行。</w:t>
      </w:r>
      <w:r>
        <w:rPr>
          <w:rFonts w:hint="eastAsia" w:ascii="仿宋_GB2312" w:hAnsi="仿宋" w:eastAsia="仿宋_GB2312"/>
          <w:sz w:val="32"/>
          <w:szCs w:val="32"/>
          <w:lang w:eastAsia="zh-CN"/>
        </w:rPr>
        <w:t>公车的违章行为由驾驶员个人承担且出车任务不另算加班费。</w:t>
      </w:r>
    </w:p>
    <w:p>
      <w:pPr>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第十二条</w:t>
      </w:r>
      <w:r>
        <w:rPr>
          <w:rFonts w:hint="eastAsia" w:ascii="仿宋_GB2312" w:hAnsi="仿宋" w:eastAsia="仿宋_GB2312"/>
          <w:sz w:val="32"/>
          <w:szCs w:val="32"/>
        </w:rPr>
        <w:t xml:space="preserve">  本办法由“离退休人员工作处处务会”负责解释，自发布之日起实施。</w:t>
      </w:r>
    </w:p>
    <w:p>
      <w:pPr>
        <w:spacing w:line="360" w:lineRule="auto"/>
        <w:ind w:firstLine="608" w:firstLineChars="200"/>
        <w:rPr>
          <w:rFonts w:ascii="仿宋" w:hAnsi="仿宋" w:eastAsia="仿宋"/>
          <w:w w:val="95"/>
          <w:sz w:val="32"/>
          <w:szCs w:val="32"/>
        </w:rPr>
      </w:pPr>
    </w:p>
    <w:p>
      <w:pPr>
        <w:spacing w:line="360" w:lineRule="auto"/>
        <w:ind w:firstLine="640" w:firstLineChars="200"/>
        <w:jc w:val="right"/>
        <w:rPr>
          <w:rFonts w:hint="eastAsia" w:ascii="仿宋_GB2312" w:hAnsi="仿宋" w:eastAsia="仿宋_GB2312"/>
          <w:sz w:val="32"/>
          <w:szCs w:val="32"/>
          <w:lang w:eastAsia="zh-CN"/>
        </w:rPr>
      </w:pPr>
      <w:r>
        <w:rPr>
          <w:rFonts w:hint="eastAsia" w:ascii="仿宋_GB2312" w:hAnsi="仿宋" w:eastAsia="仿宋_GB2312"/>
          <w:sz w:val="32"/>
          <w:szCs w:val="32"/>
          <w:lang w:eastAsia="zh-CN"/>
        </w:rPr>
        <w:t>离退休人员工作处</w:t>
      </w:r>
    </w:p>
    <w:p>
      <w:pPr>
        <w:spacing w:line="360" w:lineRule="auto"/>
        <w:ind w:firstLine="640" w:firstLineChars="200"/>
        <w:jc w:val="right"/>
        <w:rPr>
          <w:rFonts w:ascii="黑体" w:hAnsi="黑体" w:eastAsia="黑体"/>
          <w:sz w:val="32"/>
          <w:szCs w:val="32"/>
        </w:rPr>
      </w:pPr>
      <w:r>
        <w:rPr>
          <w:rFonts w:hint="eastAsia" w:ascii="仿宋_GB2312" w:hAnsi="仿宋" w:eastAsia="仿宋_GB2312"/>
          <w:sz w:val="32"/>
          <w:szCs w:val="32"/>
          <w:lang w:val="en-US" w:eastAsia="zh-CN"/>
        </w:rPr>
        <w:t>2019年3月27日</w:t>
      </w:r>
      <w:r>
        <w:rPr>
          <w:rFonts w:ascii="黑体" w:hAnsi="黑体" w:eastAsia="黑体"/>
          <w:sz w:val="44"/>
          <w:szCs w:val="44"/>
        </w:rPr>
        <w:br w:type="page"/>
      </w:r>
      <w:r>
        <w:rPr>
          <w:rFonts w:ascii="黑体" w:hAnsi="黑体" w:eastAsia="黑体"/>
          <w:sz w:val="32"/>
          <w:szCs w:val="32"/>
        </w:rPr>
        <w:t>附件</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离退休人员工作处公务用车申请表</w:t>
      </w:r>
    </w:p>
    <w:p>
      <w:pPr>
        <w:spacing w:line="600" w:lineRule="exact"/>
        <w:rPr>
          <w:rFonts w:ascii="仿宋" w:hAnsi="仿宋" w:eastAsia="仿宋"/>
          <w:w w:val="95"/>
          <w:sz w:val="24"/>
          <w:szCs w:val="24"/>
        </w:rPr>
      </w:pPr>
    </w:p>
    <w:p>
      <w:pPr>
        <w:spacing w:line="600" w:lineRule="exact"/>
        <w:rPr>
          <w:rFonts w:ascii="仿宋_GB2312" w:hAnsi="黑体" w:eastAsia="仿宋_GB2312"/>
          <w:sz w:val="32"/>
          <w:szCs w:val="32"/>
        </w:rPr>
      </w:pPr>
      <w:r>
        <w:rPr>
          <w:rFonts w:hint="eastAsia" w:ascii="仿宋_GB2312" w:hAnsi="仿宋" w:eastAsia="仿宋_GB2312"/>
          <w:w w:val="95"/>
          <w:sz w:val="32"/>
          <w:szCs w:val="32"/>
        </w:rPr>
        <w:t>申请人：           车辆号：         申请日期：</w:t>
      </w:r>
    </w:p>
    <w:tbl>
      <w:tblPr>
        <w:tblStyle w:val="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5"/>
        <w:gridCol w:w="850"/>
        <w:gridCol w:w="1985"/>
        <w:gridCol w:w="198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817" w:type="dxa"/>
            <w:vMerge w:val="restart"/>
            <w:vAlign w:val="center"/>
          </w:tcPr>
          <w:p>
            <w:pPr>
              <w:spacing w:line="400" w:lineRule="exact"/>
              <w:jc w:val="center"/>
              <w:rPr>
                <w:rFonts w:ascii="仿宋_GB2312" w:hAnsi="仿宋" w:eastAsia="仿宋_GB2312"/>
                <w:b/>
                <w:w w:val="95"/>
                <w:sz w:val="32"/>
                <w:szCs w:val="32"/>
              </w:rPr>
            </w:pPr>
            <w:r>
              <w:rPr>
                <w:rFonts w:hint="eastAsia" w:ascii="仿宋_GB2312" w:hAnsi="黑体" w:eastAsia="仿宋_GB2312"/>
                <w:b/>
                <w:w w:val="95"/>
                <w:sz w:val="32"/>
                <w:szCs w:val="32"/>
              </w:rPr>
              <w:t>申请人填写</w:t>
            </w:r>
          </w:p>
        </w:tc>
        <w:tc>
          <w:tcPr>
            <w:tcW w:w="1985" w:type="dxa"/>
            <w:gridSpan w:val="2"/>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用车事由</w:t>
            </w:r>
          </w:p>
        </w:tc>
        <w:tc>
          <w:tcPr>
            <w:tcW w:w="6287" w:type="dxa"/>
            <w:gridSpan w:val="3"/>
            <w:vAlign w:val="center"/>
          </w:tcPr>
          <w:p>
            <w:pPr>
              <w:spacing w:line="400" w:lineRule="exact"/>
              <w:rPr>
                <w:rFonts w:ascii="仿宋_GB2312" w:hAnsi="仿宋" w:eastAsia="仿宋_GB2312"/>
                <w:w w:val="95"/>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7" w:type="dxa"/>
            <w:vMerge w:val="continue"/>
            <w:vAlign w:val="center"/>
          </w:tcPr>
          <w:p>
            <w:pPr>
              <w:spacing w:line="400" w:lineRule="exact"/>
              <w:jc w:val="center"/>
              <w:rPr>
                <w:rFonts w:ascii="仿宋_GB2312" w:hAnsi="仿宋" w:eastAsia="仿宋_GB2312"/>
                <w:b/>
                <w:w w:val="95"/>
                <w:sz w:val="32"/>
                <w:szCs w:val="32"/>
              </w:rPr>
            </w:pPr>
          </w:p>
        </w:tc>
        <w:tc>
          <w:tcPr>
            <w:tcW w:w="1985" w:type="dxa"/>
            <w:gridSpan w:val="2"/>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出发点</w:t>
            </w:r>
          </w:p>
        </w:tc>
        <w:tc>
          <w:tcPr>
            <w:tcW w:w="1985" w:type="dxa"/>
            <w:vAlign w:val="center"/>
          </w:tcPr>
          <w:p>
            <w:pPr>
              <w:spacing w:line="400" w:lineRule="exact"/>
              <w:rPr>
                <w:rFonts w:ascii="仿宋_GB2312" w:hAnsi="仿宋" w:eastAsia="仿宋_GB2312"/>
                <w:w w:val="95"/>
                <w:sz w:val="32"/>
                <w:szCs w:val="32"/>
              </w:rPr>
            </w:pPr>
          </w:p>
        </w:tc>
        <w:tc>
          <w:tcPr>
            <w:tcW w:w="1984" w:type="dxa"/>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终止点</w:t>
            </w:r>
          </w:p>
        </w:tc>
        <w:tc>
          <w:tcPr>
            <w:tcW w:w="2318" w:type="dxa"/>
            <w:vAlign w:val="center"/>
          </w:tcPr>
          <w:p>
            <w:pPr>
              <w:spacing w:line="400" w:lineRule="exact"/>
              <w:rPr>
                <w:rFonts w:ascii="仿宋_GB2312" w:hAnsi="仿宋" w:eastAsia="仿宋_GB2312"/>
                <w:w w:val="95"/>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802" w:type="dxa"/>
            <w:gridSpan w:val="3"/>
            <w:vAlign w:val="center"/>
          </w:tcPr>
          <w:p>
            <w:pPr>
              <w:spacing w:line="400" w:lineRule="exact"/>
              <w:jc w:val="center"/>
              <w:rPr>
                <w:rFonts w:ascii="仿宋_GB2312" w:hAnsi="仿宋" w:eastAsia="仿宋_GB2312"/>
                <w:b/>
                <w:w w:val="95"/>
                <w:sz w:val="32"/>
                <w:szCs w:val="32"/>
              </w:rPr>
            </w:pPr>
            <w:r>
              <w:rPr>
                <w:rFonts w:hint="eastAsia" w:ascii="仿宋_GB2312" w:hAnsi="仿宋" w:eastAsia="仿宋_GB2312"/>
                <w:b/>
                <w:w w:val="95"/>
                <w:sz w:val="32"/>
                <w:szCs w:val="32"/>
              </w:rPr>
              <w:t>分管责任人签字</w:t>
            </w:r>
          </w:p>
        </w:tc>
        <w:tc>
          <w:tcPr>
            <w:tcW w:w="6287" w:type="dxa"/>
            <w:gridSpan w:val="3"/>
            <w:vAlign w:val="center"/>
          </w:tcPr>
          <w:p>
            <w:pPr>
              <w:spacing w:line="400" w:lineRule="exact"/>
              <w:rPr>
                <w:rFonts w:ascii="仿宋_GB2312" w:hAnsi="仿宋" w:eastAsia="仿宋_GB2312"/>
                <w:w w:val="95"/>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817" w:type="dxa"/>
            <w:vMerge w:val="restart"/>
            <w:vAlign w:val="center"/>
          </w:tcPr>
          <w:p>
            <w:pPr>
              <w:spacing w:line="400" w:lineRule="exact"/>
              <w:jc w:val="center"/>
              <w:rPr>
                <w:rFonts w:ascii="仿宋_GB2312" w:hAnsi="黑体" w:eastAsia="仿宋_GB2312"/>
                <w:b/>
                <w:w w:val="95"/>
                <w:sz w:val="32"/>
                <w:szCs w:val="32"/>
              </w:rPr>
            </w:pPr>
            <w:r>
              <w:rPr>
                <w:rFonts w:hint="eastAsia" w:ascii="仿宋_GB2312" w:hAnsi="黑体" w:eastAsia="仿宋_GB2312"/>
                <w:b/>
                <w:w w:val="95"/>
                <w:sz w:val="32"/>
                <w:szCs w:val="32"/>
              </w:rPr>
              <w:t>驾驶员填写</w:t>
            </w:r>
          </w:p>
        </w:tc>
        <w:tc>
          <w:tcPr>
            <w:tcW w:w="1985" w:type="dxa"/>
            <w:gridSpan w:val="2"/>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发车时间</w:t>
            </w:r>
          </w:p>
        </w:tc>
        <w:tc>
          <w:tcPr>
            <w:tcW w:w="1985" w:type="dxa"/>
            <w:vAlign w:val="center"/>
          </w:tcPr>
          <w:p>
            <w:pPr>
              <w:wordWrap w:val="0"/>
              <w:spacing w:line="400" w:lineRule="exact"/>
              <w:jc w:val="right"/>
              <w:rPr>
                <w:rFonts w:ascii="仿宋_GB2312" w:hAnsi="仿宋" w:eastAsia="仿宋_GB2312"/>
                <w:w w:val="95"/>
                <w:sz w:val="32"/>
                <w:szCs w:val="32"/>
              </w:rPr>
            </w:pPr>
            <w:r>
              <w:rPr>
                <w:rFonts w:hint="eastAsia" w:ascii="仿宋_GB2312" w:hAnsi="仿宋" w:eastAsia="仿宋_GB2312"/>
                <w:w w:val="95"/>
                <w:sz w:val="32"/>
                <w:szCs w:val="32"/>
              </w:rPr>
              <w:t>月 日 时 分</w:t>
            </w:r>
          </w:p>
        </w:tc>
        <w:tc>
          <w:tcPr>
            <w:tcW w:w="1984" w:type="dxa"/>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收车时间</w:t>
            </w:r>
          </w:p>
        </w:tc>
        <w:tc>
          <w:tcPr>
            <w:tcW w:w="2318" w:type="dxa"/>
            <w:vAlign w:val="center"/>
          </w:tcPr>
          <w:p>
            <w:pPr>
              <w:spacing w:line="400" w:lineRule="exact"/>
              <w:jc w:val="right"/>
              <w:rPr>
                <w:rFonts w:ascii="仿宋_GB2312" w:hAnsi="仿宋" w:eastAsia="仿宋_GB2312"/>
                <w:w w:val="95"/>
                <w:sz w:val="32"/>
                <w:szCs w:val="32"/>
              </w:rPr>
            </w:pPr>
            <w:r>
              <w:rPr>
                <w:rFonts w:hint="eastAsia" w:ascii="仿宋_GB2312" w:hAnsi="仿宋" w:eastAsia="仿宋_GB2312"/>
                <w:w w:val="95"/>
                <w:sz w:val="32"/>
                <w:szCs w:val="32"/>
              </w:rPr>
              <w:t>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817" w:type="dxa"/>
            <w:vMerge w:val="continue"/>
            <w:vAlign w:val="center"/>
          </w:tcPr>
          <w:p>
            <w:pPr>
              <w:spacing w:line="400" w:lineRule="exact"/>
              <w:jc w:val="center"/>
              <w:rPr>
                <w:rFonts w:ascii="仿宋_GB2312" w:hAnsi="仿宋" w:eastAsia="仿宋_GB2312"/>
                <w:b/>
                <w:w w:val="95"/>
                <w:sz w:val="32"/>
                <w:szCs w:val="32"/>
              </w:rPr>
            </w:pPr>
          </w:p>
        </w:tc>
        <w:tc>
          <w:tcPr>
            <w:tcW w:w="1985" w:type="dxa"/>
            <w:gridSpan w:val="2"/>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出车前车辆总公里数</w:t>
            </w:r>
          </w:p>
        </w:tc>
        <w:tc>
          <w:tcPr>
            <w:tcW w:w="1985" w:type="dxa"/>
            <w:vAlign w:val="center"/>
          </w:tcPr>
          <w:p>
            <w:pPr>
              <w:spacing w:line="400" w:lineRule="exact"/>
              <w:jc w:val="center"/>
              <w:rPr>
                <w:rFonts w:ascii="仿宋_GB2312" w:hAnsi="仿宋" w:eastAsia="仿宋_GB2312"/>
                <w:w w:val="95"/>
                <w:sz w:val="32"/>
                <w:szCs w:val="32"/>
              </w:rPr>
            </w:pPr>
          </w:p>
        </w:tc>
        <w:tc>
          <w:tcPr>
            <w:tcW w:w="1984" w:type="dxa"/>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收车后车辆总公里数</w:t>
            </w:r>
          </w:p>
        </w:tc>
        <w:tc>
          <w:tcPr>
            <w:tcW w:w="2318" w:type="dxa"/>
            <w:vAlign w:val="center"/>
          </w:tcPr>
          <w:p>
            <w:pPr>
              <w:spacing w:line="400" w:lineRule="exact"/>
              <w:rPr>
                <w:rFonts w:ascii="仿宋_GB2312" w:hAnsi="仿宋" w:eastAsia="仿宋_GB2312"/>
                <w:w w:val="95"/>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817" w:type="dxa"/>
            <w:vMerge w:val="continue"/>
            <w:vAlign w:val="center"/>
          </w:tcPr>
          <w:p>
            <w:pPr>
              <w:spacing w:line="400" w:lineRule="exact"/>
              <w:jc w:val="center"/>
              <w:rPr>
                <w:rFonts w:ascii="仿宋_GB2312" w:hAnsi="仿宋" w:eastAsia="仿宋_GB2312"/>
                <w:b/>
                <w:w w:val="95"/>
                <w:sz w:val="32"/>
                <w:szCs w:val="32"/>
              </w:rPr>
            </w:pPr>
          </w:p>
        </w:tc>
        <w:tc>
          <w:tcPr>
            <w:tcW w:w="1985" w:type="dxa"/>
            <w:gridSpan w:val="2"/>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发生公里数</w:t>
            </w:r>
          </w:p>
        </w:tc>
        <w:tc>
          <w:tcPr>
            <w:tcW w:w="1985" w:type="dxa"/>
            <w:vAlign w:val="center"/>
          </w:tcPr>
          <w:p>
            <w:pPr>
              <w:spacing w:line="400" w:lineRule="exact"/>
              <w:rPr>
                <w:rFonts w:ascii="仿宋_GB2312" w:hAnsi="仿宋" w:eastAsia="仿宋_GB2312"/>
                <w:w w:val="95"/>
                <w:sz w:val="32"/>
                <w:szCs w:val="32"/>
              </w:rPr>
            </w:pPr>
          </w:p>
        </w:tc>
        <w:tc>
          <w:tcPr>
            <w:tcW w:w="1984" w:type="dxa"/>
            <w:vAlign w:val="center"/>
          </w:tcPr>
          <w:p>
            <w:pPr>
              <w:spacing w:line="400" w:lineRule="exact"/>
              <w:jc w:val="center"/>
              <w:rPr>
                <w:rFonts w:ascii="仿宋_GB2312" w:hAnsi="仿宋" w:eastAsia="仿宋_GB2312"/>
                <w:w w:val="95"/>
                <w:sz w:val="32"/>
                <w:szCs w:val="32"/>
              </w:rPr>
            </w:pPr>
            <w:r>
              <w:rPr>
                <w:rFonts w:hint="eastAsia" w:ascii="仿宋_GB2312" w:hAnsi="仿宋" w:eastAsia="仿宋_GB2312"/>
                <w:w w:val="95"/>
                <w:sz w:val="32"/>
                <w:szCs w:val="32"/>
              </w:rPr>
              <w:t>折合费用（元）</w:t>
            </w:r>
          </w:p>
        </w:tc>
        <w:tc>
          <w:tcPr>
            <w:tcW w:w="2318" w:type="dxa"/>
            <w:vAlign w:val="center"/>
          </w:tcPr>
          <w:p>
            <w:pPr>
              <w:spacing w:line="400" w:lineRule="exact"/>
              <w:rPr>
                <w:rFonts w:ascii="仿宋_GB2312" w:hAnsi="仿宋" w:eastAsia="仿宋_GB2312"/>
                <w:w w:val="95"/>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52" w:type="dxa"/>
            <w:gridSpan w:val="2"/>
            <w:vAlign w:val="center"/>
          </w:tcPr>
          <w:p>
            <w:pPr>
              <w:spacing w:line="400" w:lineRule="exact"/>
              <w:jc w:val="center"/>
              <w:rPr>
                <w:rFonts w:ascii="仿宋_GB2312" w:hAnsi="仿宋" w:eastAsia="仿宋_GB2312"/>
                <w:b/>
                <w:w w:val="95"/>
                <w:sz w:val="32"/>
                <w:szCs w:val="32"/>
              </w:rPr>
            </w:pPr>
            <w:r>
              <w:rPr>
                <w:rFonts w:hint="eastAsia" w:ascii="仿宋_GB2312" w:hAnsi="仿宋" w:eastAsia="仿宋_GB2312"/>
                <w:b/>
                <w:w w:val="95"/>
                <w:sz w:val="32"/>
                <w:szCs w:val="32"/>
              </w:rPr>
              <w:t>用车人签字</w:t>
            </w:r>
          </w:p>
        </w:tc>
        <w:tc>
          <w:tcPr>
            <w:tcW w:w="7137" w:type="dxa"/>
            <w:gridSpan w:val="4"/>
            <w:vAlign w:val="center"/>
          </w:tcPr>
          <w:p>
            <w:pPr>
              <w:spacing w:line="400" w:lineRule="exact"/>
              <w:rPr>
                <w:rFonts w:ascii="仿宋_GB2312" w:hAnsi="仿宋" w:eastAsia="仿宋_GB2312"/>
                <w:w w:val="95"/>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52" w:type="dxa"/>
            <w:gridSpan w:val="2"/>
            <w:vAlign w:val="center"/>
          </w:tcPr>
          <w:p>
            <w:pPr>
              <w:spacing w:line="400" w:lineRule="exact"/>
              <w:jc w:val="center"/>
              <w:rPr>
                <w:rFonts w:ascii="仿宋_GB2312" w:hAnsi="仿宋" w:eastAsia="仿宋_GB2312"/>
                <w:b/>
                <w:w w:val="95"/>
                <w:sz w:val="32"/>
                <w:szCs w:val="32"/>
              </w:rPr>
            </w:pPr>
            <w:r>
              <w:rPr>
                <w:rFonts w:hint="eastAsia" w:ascii="仿宋_GB2312" w:hAnsi="仿宋" w:eastAsia="仿宋_GB2312"/>
                <w:b/>
                <w:w w:val="95"/>
                <w:sz w:val="32"/>
                <w:szCs w:val="32"/>
              </w:rPr>
              <w:t>驾驶员签字</w:t>
            </w:r>
          </w:p>
        </w:tc>
        <w:tc>
          <w:tcPr>
            <w:tcW w:w="7137" w:type="dxa"/>
            <w:gridSpan w:val="4"/>
            <w:vAlign w:val="center"/>
          </w:tcPr>
          <w:p>
            <w:pPr>
              <w:spacing w:line="400" w:lineRule="exact"/>
              <w:rPr>
                <w:rFonts w:ascii="仿宋_GB2312" w:hAnsi="仿宋" w:eastAsia="仿宋_GB2312"/>
                <w:w w:val="95"/>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52" w:type="dxa"/>
            <w:gridSpan w:val="2"/>
            <w:vAlign w:val="center"/>
          </w:tcPr>
          <w:p>
            <w:pPr>
              <w:spacing w:line="400" w:lineRule="exact"/>
              <w:jc w:val="center"/>
              <w:rPr>
                <w:rFonts w:ascii="仿宋_GB2312" w:hAnsi="仿宋" w:eastAsia="仿宋_GB2312"/>
                <w:b/>
                <w:w w:val="95"/>
                <w:sz w:val="32"/>
                <w:szCs w:val="32"/>
              </w:rPr>
            </w:pPr>
            <w:r>
              <w:rPr>
                <w:rFonts w:hint="eastAsia" w:ascii="仿宋_GB2312" w:hAnsi="仿宋" w:eastAsia="仿宋_GB2312"/>
                <w:b/>
                <w:w w:val="95"/>
                <w:sz w:val="32"/>
                <w:szCs w:val="32"/>
              </w:rPr>
              <w:t>备注</w:t>
            </w:r>
          </w:p>
        </w:tc>
        <w:tc>
          <w:tcPr>
            <w:tcW w:w="7137" w:type="dxa"/>
            <w:gridSpan w:val="4"/>
            <w:vAlign w:val="center"/>
          </w:tcPr>
          <w:p>
            <w:pPr>
              <w:spacing w:line="400" w:lineRule="exact"/>
              <w:rPr>
                <w:rFonts w:ascii="仿宋_GB2312" w:hAnsi="仿宋" w:eastAsia="仿宋_GB2312"/>
                <w:w w:val="95"/>
                <w:sz w:val="32"/>
                <w:szCs w:val="32"/>
              </w:rPr>
            </w:pPr>
          </w:p>
          <w:p>
            <w:pPr>
              <w:spacing w:line="400" w:lineRule="exact"/>
              <w:rPr>
                <w:rFonts w:ascii="仿宋_GB2312" w:hAnsi="仿宋" w:eastAsia="仿宋_GB2312"/>
                <w:w w:val="95"/>
                <w:sz w:val="32"/>
                <w:szCs w:val="32"/>
              </w:rPr>
            </w:pPr>
          </w:p>
          <w:p>
            <w:pPr>
              <w:spacing w:line="400" w:lineRule="exact"/>
              <w:rPr>
                <w:rFonts w:ascii="仿宋_GB2312" w:hAnsi="仿宋" w:eastAsia="仿宋_GB2312"/>
                <w:w w:val="95"/>
                <w:sz w:val="32"/>
                <w:szCs w:val="32"/>
              </w:rPr>
            </w:pPr>
          </w:p>
          <w:p>
            <w:pPr>
              <w:spacing w:line="400" w:lineRule="exact"/>
              <w:rPr>
                <w:rFonts w:ascii="仿宋_GB2312" w:hAnsi="仿宋" w:eastAsia="仿宋_GB2312"/>
                <w:w w:val="95"/>
                <w:sz w:val="32"/>
                <w:szCs w:val="32"/>
              </w:rPr>
            </w:pPr>
          </w:p>
        </w:tc>
      </w:tr>
    </w:tbl>
    <w:p>
      <w:pPr>
        <w:spacing w:line="400" w:lineRule="exact"/>
        <w:rPr>
          <w:rFonts w:ascii="楷体" w:hAnsi="楷体" w:eastAsia="楷体"/>
          <w:w w:val="95"/>
          <w:sz w:val="28"/>
          <w:szCs w:val="32"/>
        </w:rPr>
      </w:pPr>
      <w:r>
        <w:rPr>
          <w:rFonts w:hint="eastAsia" w:ascii="楷体" w:hAnsi="楷体" w:eastAsia="楷体"/>
          <w:w w:val="95"/>
          <w:sz w:val="28"/>
          <w:szCs w:val="32"/>
        </w:rPr>
        <w:t>备注：1.用车单位（部门）至少提前一天申请用车；</w:t>
      </w:r>
    </w:p>
    <w:p>
      <w:pPr>
        <w:spacing w:line="400" w:lineRule="exact"/>
        <w:ind w:firstLine="798" w:firstLineChars="300"/>
        <w:rPr>
          <w:rFonts w:ascii="楷体" w:hAnsi="楷体" w:eastAsia="楷体"/>
          <w:w w:val="95"/>
          <w:sz w:val="28"/>
          <w:szCs w:val="32"/>
        </w:rPr>
      </w:pPr>
      <w:r>
        <w:rPr>
          <w:rFonts w:hint="eastAsia" w:ascii="楷体" w:hAnsi="楷体" w:eastAsia="楷体"/>
          <w:w w:val="95"/>
          <w:sz w:val="28"/>
          <w:szCs w:val="32"/>
        </w:rPr>
        <w:t>2.如遇特殊情况，用车人可直接向分管责任人说明情况，先安排车辆，后补办派车手续。</w:t>
      </w:r>
    </w:p>
    <w:p>
      <w:pPr>
        <w:spacing w:line="400" w:lineRule="exact"/>
        <w:ind w:firstLine="798" w:firstLineChars="300"/>
        <w:rPr>
          <w:rFonts w:ascii="楷体" w:hAnsi="楷体" w:eastAsia="楷体"/>
          <w:w w:val="95"/>
          <w:sz w:val="28"/>
          <w:szCs w:val="32"/>
        </w:rPr>
      </w:pPr>
      <w:r>
        <w:rPr>
          <w:rFonts w:hint="eastAsia" w:ascii="楷体" w:hAnsi="楷体" w:eastAsia="楷体"/>
          <w:w w:val="95"/>
          <w:sz w:val="28"/>
          <w:szCs w:val="32"/>
        </w:rPr>
        <w:t>3.车辆总公里数前后应相互衔接。</w:t>
      </w:r>
    </w:p>
    <w:p>
      <w:pPr>
        <w:spacing w:line="400" w:lineRule="exact"/>
        <w:ind w:firstLine="798" w:firstLineChars="300"/>
        <w:rPr>
          <w:rFonts w:ascii="楷体" w:hAnsi="楷体" w:eastAsia="楷体"/>
          <w:w w:val="95"/>
          <w:sz w:val="28"/>
          <w:szCs w:val="32"/>
        </w:rPr>
      </w:pPr>
      <w:r>
        <w:rPr>
          <w:rFonts w:hint="eastAsia" w:ascii="楷体" w:hAnsi="楷体" w:eastAsia="楷体"/>
          <w:w w:val="95"/>
          <w:sz w:val="28"/>
          <w:szCs w:val="32"/>
        </w:rPr>
        <w:t>4.一车一本，分本登记。</w:t>
      </w:r>
    </w:p>
    <w:p>
      <w:pPr>
        <w:spacing w:line="400" w:lineRule="exact"/>
        <w:ind w:firstLine="798" w:firstLineChars="300"/>
      </w:pPr>
      <w:r>
        <w:rPr>
          <w:rFonts w:hint="eastAsia" w:ascii="楷体" w:hAnsi="楷体" w:eastAsia="楷体"/>
          <w:w w:val="95"/>
          <w:sz w:val="28"/>
          <w:szCs w:val="32"/>
        </w:rPr>
        <w:t>5.每车每月一汇总，办公室指定人员每月收回存档。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34B4"/>
    <w:rsid w:val="00047572"/>
    <w:rsid w:val="000705B9"/>
    <w:rsid w:val="000734B4"/>
    <w:rsid w:val="000B0FA7"/>
    <w:rsid w:val="000B6F30"/>
    <w:rsid w:val="000C20CD"/>
    <w:rsid w:val="000D6FD0"/>
    <w:rsid w:val="00105BF8"/>
    <w:rsid w:val="001D20D1"/>
    <w:rsid w:val="001E35CA"/>
    <w:rsid w:val="00234BDD"/>
    <w:rsid w:val="00256173"/>
    <w:rsid w:val="002A1239"/>
    <w:rsid w:val="002B64FC"/>
    <w:rsid w:val="0031204B"/>
    <w:rsid w:val="0034615A"/>
    <w:rsid w:val="003A1F44"/>
    <w:rsid w:val="003F5E96"/>
    <w:rsid w:val="0040131C"/>
    <w:rsid w:val="00401D13"/>
    <w:rsid w:val="00426EE2"/>
    <w:rsid w:val="00461C2F"/>
    <w:rsid w:val="004B29EE"/>
    <w:rsid w:val="004D3790"/>
    <w:rsid w:val="005349E2"/>
    <w:rsid w:val="005D6EAA"/>
    <w:rsid w:val="00617AFA"/>
    <w:rsid w:val="00633916"/>
    <w:rsid w:val="0064503A"/>
    <w:rsid w:val="00651AC2"/>
    <w:rsid w:val="006A7312"/>
    <w:rsid w:val="006B170C"/>
    <w:rsid w:val="006B3703"/>
    <w:rsid w:val="006D7C08"/>
    <w:rsid w:val="00710DAE"/>
    <w:rsid w:val="00717023"/>
    <w:rsid w:val="007448D1"/>
    <w:rsid w:val="00766F9B"/>
    <w:rsid w:val="007850F9"/>
    <w:rsid w:val="007A7078"/>
    <w:rsid w:val="007C4811"/>
    <w:rsid w:val="007F4251"/>
    <w:rsid w:val="008043DA"/>
    <w:rsid w:val="0089452F"/>
    <w:rsid w:val="008B74B1"/>
    <w:rsid w:val="0094235F"/>
    <w:rsid w:val="009C5BF3"/>
    <w:rsid w:val="009F5EEF"/>
    <w:rsid w:val="00A15F72"/>
    <w:rsid w:val="00A24FD6"/>
    <w:rsid w:val="00A61B49"/>
    <w:rsid w:val="00A92992"/>
    <w:rsid w:val="00AD4FAB"/>
    <w:rsid w:val="00AF751A"/>
    <w:rsid w:val="00B44309"/>
    <w:rsid w:val="00B66345"/>
    <w:rsid w:val="00B85B6B"/>
    <w:rsid w:val="00C15DD3"/>
    <w:rsid w:val="00C738D8"/>
    <w:rsid w:val="00C907A0"/>
    <w:rsid w:val="00CC166D"/>
    <w:rsid w:val="00CC4562"/>
    <w:rsid w:val="00CD1C22"/>
    <w:rsid w:val="00CF1407"/>
    <w:rsid w:val="00D221FC"/>
    <w:rsid w:val="00D66B00"/>
    <w:rsid w:val="00D73F2B"/>
    <w:rsid w:val="00DE3BD4"/>
    <w:rsid w:val="00E10485"/>
    <w:rsid w:val="00EA7292"/>
    <w:rsid w:val="00ED21C9"/>
    <w:rsid w:val="00F110D6"/>
    <w:rsid w:val="00F72254"/>
    <w:rsid w:val="00F8000F"/>
    <w:rsid w:val="00F816C6"/>
    <w:rsid w:val="00FD74A1"/>
    <w:rsid w:val="0A424748"/>
    <w:rsid w:val="0D345CF1"/>
    <w:rsid w:val="4FCE3ABA"/>
    <w:rsid w:val="63FB518F"/>
    <w:rsid w:val="71EA0644"/>
    <w:rsid w:val="783023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7"/>
    <w:qFormat/>
    <w:uiPriority w:val="0"/>
  </w:style>
  <w:style w:type="character" w:customStyle="1" w:styleId="9">
    <w:name w:val="批注框文本 Char"/>
    <w:basedOn w:val="7"/>
    <w:link w:val="2"/>
    <w:semiHidden/>
    <w:qFormat/>
    <w:uiPriority w:val="99"/>
    <w:rPr>
      <w:sz w:val="18"/>
      <w:szCs w:val="18"/>
    </w:rPr>
  </w:style>
  <w:style w:type="character" w:customStyle="1" w:styleId="10">
    <w:name w:val="页脚 Char"/>
    <w:basedOn w:val="7"/>
    <w:link w:val="3"/>
    <w:qFormat/>
    <w:uiPriority w:val="0"/>
    <w:rPr>
      <w:rFonts w:ascii="Calibri" w:hAnsi="Calibri" w:eastAsia="宋体" w:cs="Times New Roman"/>
      <w:sz w:val="18"/>
    </w:rPr>
  </w:style>
  <w:style w:type="paragraph" w:customStyle="1" w:styleId="11">
    <w:name w:val="p0"/>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223</Words>
  <Characters>1274</Characters>
  <Lines>10</Lines>
  <Paragraphs>2</Paragraphs>
  <TotalTime>0</TotalTime>
  <ScaleCrop>false</ScaleCrop>
  <LinksUpToDate>false</LinksUpToDate>
  <CharactersWithSpaces>1495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2019-03-20T02:45:00Z</dcterms:created>
  <dc:creator>1201500043</dc:creator>
  <cp:lastModifiedBy>jianghui</cp:lastModifiedBy>
  <cp:lastPrinted>2019-04-01T01:28:22Z</cp:lastPrinted>
  <dcterms:modified xsi:type="dcterms:W3CDTF">2019-04-01T01:28:28Z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