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pacing w:after="0" w:line="312" w:lineRule="auto"/>
        <w:jc w:val="center"/>
        <w:rPr>
          <w:rFonts w:ascii="宋体" w:hAnsi="宋体" w:eastAsia="宋体" w:cs="宋体"/>
          <w:b/>
          <w:color w:val="auto"/>
          <w:sz w:val="32"/>
          <w:szCs w:val="32"/>
        </w:rPr>
      </w:pPr>
      <w:r>
        <w:rPr>
          <w:rFonts w:ascii="宋体" w:hAnsi="宋体" w:eastAsia="宋体" w:cs="宋体"/>
          <w:b/>
          <w:color w:val="auto"/>
          <w:sz w:val="32"/>
          <w:szCs w:val="32"/>
        </w:rPr>
        <w:t>离退休第八党支部</w:t>
      </w:r>
    </w:p>
    <w:p>
      <w:pPr>
        <w:autoSpaceDE w:val="0"/>
        <w:autoSpaceDN w:val="0"/>
        <w:spacing w:after="0" w:line="312" w:lineRule="auto"/>
        <w:jc w:val="center"/>
        <w:rPr>
          <w:rFonts w:ascii="宋体" w:hAnsi="宋体" w:eastAsia="宋体" w:cs="宋体"/>
          <w:b/>
          <w:color w:val="auto"/>
          <w:sz w:val="32"/>
          <w:szCs w:val="32"/>
        </w:rPr>
      </w:pPr>
      <w:r>
        <w:rPr>
          <w:rFonts w:ascii="宋体" w:hAnsi="宋体" w:eastAsia="宋体" w:cs="宋体"/>
          <w:b/>
          <w:color w:val="auto"/>
          <w:sz w:val="32"/>
          <w:szCs w:val="32"/>
        </w:rPr>
        <w:t>围绕“四个红色”开展主题党日活动</w:t>
      </w:r>
    </w:p>
    <w:p>
      <w:pPr>
        <w:autoSpaceDE w:val="0"/>
        <w:autoSpaceDN w:val="0"/>
        <w:spacing w:after="0" w:line="312" w:lineRule="auto"/>
        <w:ind w:firstLine="420"/>
        <w:jc w:val="both"/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>唱红歌，听红色故事，看红色景点，重温红色誓词。为庆祝中国共产党成立100周年，4月30日，江财离退休第八党支部举办了一次“永远跟党走，同声颂党恩”的主题党日活动。</w:t>
      </w:r>
    </w:p>
    <w:p>
      <w:pPr>
        <w:autoSpaceDE w:val="0"/>
        <w:autoSpaceDN w:val="0"/>
        <w:spacing w:after="0" w:line="312" w:lineRule="auto"/>
        <w:ind w:firstLine="420"/>
        <w:jc w:val="left"/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</w:pPr>
      <w:r>
        <w:rPr>
          <w:sz w:val="20"/>
          <w:shd w:val="clear" w:color="auto" w:fill="FFFFFF"/>
        </w:rPr>
        <w:drawing>
          <wp:inline distT="0" distB="0" distL="0" distR="0">
            <wp:extent cx="2867660" cy="1590675"/>
            <wp:effectExtent l="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58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159131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 xml:space="preserve"> </w:t>
      </w:r>
      <w:r>
        <w:rPr>
          <w:sz w:val="20"/>
          <w:shd w:val="clear" w:color="auto" w:fill="FFFFFF"/>
        </w:rPr>
        <w:drawing>
          <wp:inline distT="0" distB="0" distL="0" distR="0">
            <wp:extent cx="2307590" cy="1591945"/>
            <wp:effectExtent l="0" t="0" r="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59258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0" w:line="312" w:lineRule="auto"/>
        <w:ind w:firstLine="420"/>
        <w:jc w:val="left"/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</w:pPr>
      <w:r>
        <w:rPr>
          <w:sz w:val="20"/>
          <w:shd w:val="clear" w:color="auto" w:fill="FFFFFF"/>
        </w:rPr>
        <w:drawing>
          <wp:inline distT="0" distB="0" distL="0" distR="0">
            <wp:extent cx="2701925" cy="2124710"/>
            <wp:effectExtent l="0" t="0" r="0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0" t="11868" r="9772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12534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 xml:space="preserve"> </w:t>
      </w:r>
      <w:r>
        <w:rPr>
          <w:sz w:val="20"/>
          <w:shd w:val="clear" w:color="auto" w:fill="FFFFFF"/>
        </w:rPr>
        <w:drawing>
          <wp:inline distT="0" distB="0" distL="0" distR="0">
            <wp:extent cx="2511425" cy="2047875"/>
            <wp:effectExtent l="0" t="0" r="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204851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0" w:line="312" w:lineRule="auto"/>
        <w:ind w:firstLine="420"/>
        <w:jc w:val="center"/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spacing w:after="0" w:line="312" w:lineRule="auto"/>
        <w:ind w:firstLine="420"/>
        <w:jc w:val="both"/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spacing w:after="0" w:line="312" w:lineRule="auto"/>
        <w:ind w:firstLine="420"/>
        <w:jc w:val="both"/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>一是唱红歌。听！红歌燎亮！“没有共产党就没有新中国……”拉开主题活动序幕。在乘车前往塘南镇的大巴上，支部书记胡晓毛带头指挥党员同志齐唱红色歌曲，用红歌进行自我教育，表达爱党之心。</w:t>
      </w:r>
    </w:p>
    <w:p>
      <w:pPr>
        <w:autoSpaceDE w:val="0"/>
        <w:autoSpaceDN w:val="0"/>
        <w:spacing w:after="0" w:line="312" w:lineRule="auto"/>
        <w:ind w:firstLine="560"/>
        <w:jc w:val="both"/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>二是听红色故事。支部老党员，原校党委委员、宣传部长张波教授，为了讲好红色故事，提前十几天收集整理资料，不畏年高体弱，坚持讲好红色故事，传承红色基因。在党员乘座的大巴上，他生动有趣地给全体党员讲述了“我党现存最早的入党誓词”的故事。故事结束时，张波教授说：“细细品味这份最早的入党誓词，尽管24个字中有5个错别字，却饱含着贺页朵这些革命时期的老共产党员沉甸甸的赤诚之心，我们党创立的辉煌历史，正是</w:t>
      </w:r>
      <w:r>
        <w:rPr>
          <w:rFonts w:hint="eastAsia" w:ascii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:lang w:eastAsia="zh-CN"/>
          <w14:textFill>
            <w14:solidFill>
              <w14:schemeClr w14:val="tx1"/>
            </w14:solidFill>
          </w14:textFill>
        </w:rPr>
        <w:t>在</w:t>
      </w: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>无数共产党人的声声誓言和一步一个脚印中实现的。”听完张波教授讲述的故事后，大家一致表示，要不忘初心，牢记使命，永远跟党走。</w:t>
      </w:r>
    </w:p>
    <w:p>
      <w:pPr>
        <w:autoSpaceDE w:val="0"/>
        <w:autoSpaceDN w:val="0"/>
        <w:spacing w:after="0" w:line="312" w:lineRule="auto"/>
        <w:ind w:firstLine="560"/>
        <w:jc w:val="both"/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>三是看红色景点。在塘南镇令公庙，</w:t>
      </w:r>
      <w:r>
        <w:rPr>
          <w:rFonts w:hint="eastAsia" w:ascii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:lang w:eastAsia="zh-CN"/>
          <w14:textFill>
            <w14:solidFill>
              <w14:schemeClr w14:val="tx1"/>
            </w14:solidFill>
          </w14:textFill>
        </w:rPr>
        <w:t>参观</w:t>
      </w: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>了红色纪念馆展览，了解到一段中华民族屈辱的历史</w:t>
      </w:r>
      <w:r>
        <w:rPr>
          <w:rFonts w:hint="eastAsia" w:ascii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>1942年农历7月17日深夜，日军分别</w:t>
      </w:r>
      <w:r>
        <w:rPr>
          <w:rFonts w:hint="eastAsia" w:ascii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:lang w:eastAsia="zh-CN"/>
          <w14:textFill>
            <w14:solidFill>
              <w14:schemeClr w14:val="tx1"/>
            </w14:solidFill>
          </w14:textFill>
        </w:rPr>
        <w:t>从</w:t>
      </w: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>昌东镇尤口范家、麻坵镇荷埠周家两个据点出动100多人，在汉奸走狗的带引下，手持刀枪，带着恶狗奔向30多里外的塘南地区进行残酷的“三光”大扫荡。5个日本鬼子手持上刺刀的长枪窜入令公庙，把机枪架在戏台上，把所有庙内的人叫起来，集中到一起，一排一排站着，逐个搜身。将住在庙里避难的22户难民共120多人杀害</w:t>
      </w:r>
      <w:r>
        <w:rPr>
          <w:rFonts w:hint="eastAsia" w:ascii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>紧接着，日本鬼子在柘林街一次就杀害群众860多人，烧毁房屋723栋，遇难者的鲜血染红了抚河水。观闻促思，大家感慨良多</w:t>
      </w:r>
      <w:r>
        <w:rPr>
          <w:rFonts w:hint="eastAsia" w:ascii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>忆往昔，百姓吃尽千般苦，看今朝，饮水思源感党恩</w:t>
      </w:r>
      <w:r>
        <w:rPr>
          <w:rFonts w:hint="eastAsia" w:ascii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>没有共产党就没有新中国，我们要加倍努力学好党史，做到“学史明理、学史增信、学史崇德、学史力行”做一名合格的共产党员。</w:t>
      </w:r>
    </w:p>
    <w:p>
      <w:pPr>
        <w:autoSpaceDE w:val="0"/>
        <w:autoSpaceDN w:val="0"/>
        <w:spacing w:after="0" w:line="312" w:lineRule="auto"/>
        <w:ind w:firstLine="560"/>
        <w:jc w:val="both"/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>四是重温红色誓词。支部将“中国共产党各时期的入党誓词”事先收集整理好，并打印分发给参加主题党日活动的党员毎人一份，让党员同志从我党不同历史时期的入党誓词中悟思想，延续共产党人的精神血脉。在主题党日活动现场，支部组织委员习勤领誓，全体党员面向党旗誓词，进行了庄严的宣誓。</w:t>
      </w:r>
    </w:p>
    <w:p>
      <w:pPr>
        <w:autoSpaceDE w:val="0"/>
        <w:autoSpaceDN w:val="0"/>
        <w:spacing w:after="0" w:line="312" w:lineRule="auto"/>
        <w:ind w:firstLine="560"/>
        <w:jc w:val="both"/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>活动期间，党员同志还</w:t>
      </w:r>
      <w:r>
        <w:rPr>
          <w:rFonts w:hint="eastAsia" w:ascii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:lang w:eastAsia="zh-CN"/>
          <w14:textFill>
            <w14:solidFill>
              <w14:schemeClr w14:val="tx1"/>
            </w14:solidFill>
          </w14:textFill>
        </w:rPr>
        <w:t>兴致勃勃地</w:t>
      </w: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>参观了工控·塘南第六产业园，观看了现代农业种植园。目睹了乡村新发展新变化。党员同志表示，党恩处处可见，江山处处锦绣，我们要发挥好余热，处处弘扬正能量。</w:t>
      </w:r>
    </w:p>
    <w:p>
      <w:pPr>
        <w:autoSpaceDE w:val="0"/>
        <w:autoSpaceDN w:val="0"/>
        <w:spacing w:after="0" w:line="312" w:lineRule="auto"/>
        <w:ind w:firstLine="560"/>
        <w:jc w:val="both"/>
        <w:rPr>
          <w:rFonts w:ascii="Calibri" w:hAnsi="宋体" w:eastAsia="宋体" w:cs="宋体"/>
          <w:color w:val="auto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>参加主题党日活动的有本支部德高望重的老领导，“在党50年”的老党员，以及在昌居住的大多数老同志。校党委宣传部副部长、校文明办主任喻春龙</w:t>
      </w:r>
      <w:r>
        <w:rPr>
          <w:rFonts w:hint="eastAsia" w:ascii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eastAsia="宋体" w:cs="宋体"/>
          <w:b w:val="0"/>
          <w:i w:val="0"/>
          <w:color w:val="000000" w:themeColor="text1"/>
          <w:spacing w:val="0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>离退休人员工作处副处长刘晓峰等应邀参加了支部主题党日活动，并对本次活动给予了支持帮助。</w:t>
      </w:r>
      <w:bookmarkStart w:id="0" w:name="_GoBack"/>
      <w:bookmarkEnd w:id="0"/>
    </w:p>
    <w:sectPr>
      <w:footerReference r:id="rId5" w:type="default"/>
      <w:footnotePr>
        <w:numFmt w:val="decimal"/>
      </w:footnotePr>
      <w:pgSz w:w="11906" w:h="16838"/>
      <w:pgMar w:top="1701" w:right="1440" w:bottom="1440" w:left="1440" w:header="708" w:footer="708" w:gutter="0"/>
      <w:pgNumType w:fmt="decimal"/>
      <w:cols w:space="720" w:num="1"/>
      <w:docGrid w:linePitch="360" w:charSpace="61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spacing w:after="0" w:line="240" w:lineRule="auto"/>
      <w:jc w:val="center"/>
      <w:rPr>
        <w:rFonts w:ascii="Calibri" w:hAnsi="宋体" w:eastAsia="宋体" w:cs="宋体"/>
        <w:color w:val="auto"/>
        <w:sz w:val="21"/>
        <w:szCs w:val="21"/>
      </w:rPr>
    </w:pPr>
    <w:r>
      <w:rPr>
        <w:rFonts w:ascii="宋体" w:hAnsi="宋体" w:eastAsia="宋体" w:cs="宋体"/>
      </w:rPr>
      <w:fldChar w:fldCharType="begin"/>
    </w:r>
    <w:r>
      <w:rPr>
        <w:rFonts w:hint="eastAsia"/>
      </w:rPr>
      <w:instrText xml:space="preserve">PAGE  \* MERGEFORMAT</w:instrText>
    </w:r>
    <w:r>
      <w:fldChar w:fldCharType="separate"/>
    </w:r>
    <w:r>
      <w:rPr>
        <w:rFonts w:ascii="Calibri" w:hAnsi="宋体" w:eastAsia="宋体" w:cs="宋体"/>
        <w:color w:val="auto"/>
        <w:sz w:val="21"/>
        <w:szCs w:val="21"/>
      </w:rPr>
      <w:t>1</w:t>
    </w:r>
    <w:r>
      <w:rPr>
        <w:rFonts w:ascii="宋体" w:hAnsi="宋体" w:eastAsia="宋体" w:cs="宋体"/>
        <w:color w:val="auto"/>
        <w:sz w:val="21"/>
        <w:szCs w:val="21"/>
      </w:rPr>
      <w:fldChar w:fldCharType="end"/>
    </w:r>
  </w:p>
  <w:p>
    <w:pPr>
      <w:autoSpaceDE w:val="0"/>
      <w:autoSpaceDN w:val="0"/>
      <w:spacing w:after="0" w:line="240" w:lineRule="auto"/>
      <w:jc w:val="both"/>
      <w:rPr>
        <w:rFonts w:ascii="Calibri" w:hAnsi="宋体" w:eastAsia="宋体" w:cs="宋体"/>
        <w:color w:val="auto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bordersDoNotSurroundHeader w:val="1"/>
  <w:documentProtection w:enforcement="0"/>
  <w:defaultTabStop w:val="800"/>
  <w:displayHorizontalDrawingGridEvery w:val="0"/>
  <w:displayVerticalDrawingGridEvery w:val="2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useFELayout/>
    <w:compatSetting w:name="compatibilityMode" w:uri="http://schemas.microsoft.com/office/word" w:val="15"/>
  </w:compat>
  <w:rsids>
    <w:rsidRoot w:val="00000000"/>
    <w:rsid w:val="58614DAE"/>
  </w:rsids>
  <m:mathPr>
    <m:brkBin m:val="before"/>
    <m:brkBinSub m:val="--"/>
    <m:smallFrac m:val="1"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2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3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autoSpaceDE w:val="0"/>
      <w:autoSpaceDN w:val="0"/>
      <w:spacing w:after="0" w:line="240" w:lineRule="auto"/>
      <w:jc w:val="both"/>
    </w:pPr>
    <w:rPr>
      <w:rFonts w:ascii="Calibri" w:hAnsi="宋体" w:eastAsia="宋体" w:cs="宋体"/>
      <w:color w:val="auto"/>
      <w:sz w:val="21"/>
      <w:szCs w:val="21"/>
    </w:rPr>
  </w:style>
  <w:style w:type="character" w:default="1" w:styleId="3">
    <w:name w:val="Default Paragraph Font"/>
    <w:semiHidden/>
    <w:unhideWhenUsed/>
    <w:qFormat/>
    <w:uiPriority w:val="2"/>
    <w:rPr>
      <w:color w:val="auto"/>
      <w:sz w:val="21"/>
      <w:szCs w:val="21"/>
    </w:rPr>
  </w:style>
  <w:style w:type="table" w:default="1" w:styleId="2">
    <w:name w:val="Normal Table"/>
    <w:qFormat/>
    <w:uiPriority w:val="3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microsoft.com/office/2007/relationships/hdphoto" Target="media/image2.wdp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jpeg"/><Relationship Id="rId12" Type="http://schemas.microsoft.com/office/2007/relationships/hdphoto" Target="media/image6.wdp"/><Relationship Id="rId11" Type="http://schemas.openxmlformats.org/officeDocument/2006/relationships/image" Target="media/image5.jpeg"/><Relationship Id="rId10" Type="http://schemas.microsoft.com/office/2007/relationships/hdphoto" Target="media/image4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</Words>
  <Characters>0</Characters>
  <Lines>0</Lines>
  <Paragraphs>0</Paragraphs>
  <TotalTime>17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2021-04-30T06:59:08Z</dcterms:created>
  <dc:creator>胡</dc:creator>
  <cp:lastModifiedBy>蔡志刚</cp:lastModifiedBy>
  <dcterms:modified xsi:type="dcterms:W3CDTF">2021-04-30T07:16:54Z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DF81172810884B8CBE1EA1A4F9AF7D51</vt:lpwstr>
  </property>
</Properties>
</file>